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LAPORAN HASIL MON</w:t>
      </w:r>
      <w:r>
        <w:rPr>
          <w:rFonts w:hint="default"/>
          <w:b/>
          <w:bCs/>
          <w:sz w:val="32"/>
          <w:szCs w:val="36"/>
          <w:lang w:val="en-US"/>
        </w:rPr>
        <w:t>EV</w:t>
      </w:r>
      <w:r>
        <w:rPr>
          <w:b/>
          <w:bCs/>
          <w:sz w:val="32"/>
          <w:szCs w:val="36"/>
          <w:lang w:val="en-US"/>
        </w:rPr>
        <w:t xml:space="preserve"> KEPUASAN MAHASISWA TERHADAP LAYANAN SARANA PRASARANA</w:t>
      </w:r>
    </w:p>
    <w:p>
      <w:pPr>
        <w:pStyle w:val="5"/>
        <w:jc w:val="center"/>
        <w:rPr>
          <w:rFonts w:hint="default"/>
          <w:b/>
          <w:bCs/>
          <w:sz w:val="32"/>
          <w:szCs w:val="36"/>
          <w:lang w:val="en-US"/>
        </w:rPr>
      </w:pPr>
      <w:r>
        <w:rPr>
          <w:rFonts w:hint="default"/>
          <w:b/>
          <w:bCs/>
          <w:sz w:val="32"/>
          <w:szCs w:val="36"/>
          <w:lang w:val="en-US"/>
        </w:rPr>
        <w:t>T.A. 2020/2021</w:t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  <w:r>
        <w:rPr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32"/>
          <w:szCs w:val="36"/>
          <w:lang w:val="en-US"/>
        </w:rPr>
      </w:pPr>
    </w:p>
    <w:p>
      <w:pPr>
        <w:pStyle w:val="5"/>
        <w:jc w:val="center"/>
        <w:rPr>
          <w:sz w:val="32"/>
          <w:szCs w:val="36"/>
          <w:lang w:val="en-US"/>
        </w:rPr>
      </w:pP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UNIVERSITAS QUALITY BERASTAGI</w:t>
      </w:r>
    </w:p>
    <w:p>
      <w:pPr>
        <w:rPr>
          <w:rFonts w:ascii="Times New Roman" w:hAnsi="Times New Roman" w:cs="Times New Roman"/>
          <w:sz w:val="18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b/>
          <w:sz w:val="14"/>
        </w:rPr>
      </w:pPr>
    </w:p>
    <w:p>
      <w:pPr>
        <w:spacing w:before="95"/>
        <w:ind w:left="1269" w:right="1451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w w:val="105"/>
          <w:sz w:val="32"/>
        </w:rPr>
        <w:t>HALAMAN PENGESAHAN</w:t>
      </w:r>
    </w:p>
    <w:p>
      <w:pPr>
        <w:pStyle w:val="5"/>
        <w:rPr>
          <w:b/>
          <w:sz w:val="36"/>
        </w:rPr>
      </w:pPr>
    </w:p>
    <w:p>
      <w:pPr>
        <w:pStyle w:val="5"/>
        <w:spacing w:before="5"/>
        <w:rPr>
          <w:b/>
          <w:sz w:val="38"/>
        </w:rPr>
      </w:pPr>
    </w:p>
    <w:p>
      <w:pPr>
        <w:pStyle w:val="2"/>
        <w:ind w:left="1928" w:right="2104"/>
        <w:rPr>
          <w:rFonts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</w:rPr>
        <w:t>LAPORAN HASIL MONITORING DAN EVALUASI</w:t>
      </w:r>
      <w:r>
        <w:rPr>
          <w:rFonts w:ascii="Times New Roman" w:hAnsi="Times New Roman" w:cs="Times New Roman"/>
          <w:color w:val="1F2023"/>
          <w:spacing w:val="-61"/>
        </w:rPr>
        <w:t xml:space="preserve"> 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KEPUASAN MAHASISWA TERHADAP PENGELOLAAN KEUANGAN DAN SARANA PRASARANA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</w:rPr>
      </w:pPr>
      <w:r>
        <w:rPr>
          <w:rFonts w:ascii="Times New Roman" w:hAnsi="Times New Roman" w:cs="Times New Roman"/>
          <w:color w:val="1F2023"/>
          <w:lang w:val="en-US"/>
        </w:rPr>
        <w:t>FAKULTAS KEGURUAN DAN ILMU KEPENDIDIKAN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  <w:spacing w:val="1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UNIVERSITAS</w:t>
      </w:r>
      <w:r>
        <w:rPr>
          <w:rFonts w:ascii="Times New Roman" w:hAnsi="Times New Roman" w:cs="Times New Roman"/>
          <w:color w:val="1F2023"/>
        </w:rPr>
        <w:t xml:space="preserve"> QUALITY</w:t>
      </w:r>
      <w:r>
        <w:rPr>
          <w:rFonts w:ascii="Times New Roman" w:hAnsi="Times New Roman" w:cs="Times New Roman"/>
          <w:color w:val="1F2023"/>
          <w:spacing w:val="1"/>
        </w:rPr>
        <w:t xml:space="preserve"> </w:t>
      </w:r>
      <w:r>
        <w:rPr>
          <w:rFonts w:ascii="Times New Roman" w:hAnsi="Times New Roman" w:cs="Times New Roman"/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1F2023"/>
        </w:rPr>
        <w:t>SEMESTER</w:t>
      </w:r>
      <w:r>
        <w:rPr>
          <w:rFonts w:ascii="Times New Roman" w:hAnsi="Times New Roman" w:cs="Times New Roman"/>
          <w:color w:val="1F2023"/>
          <w:spacing w:val="-1"/>
        </w:rPr>
        <w:t xml:space="preserve"> </w:t>
      </w:r>
      <w:r>
        <w:rPr>
          <w:rFonts w:ascii="Times New Roman" w:hAnsi="Times New Roman" w:cs="Times New Roman"/>
          <w:color w:val="1F2023"/>
        </w:rPr>
        <w:t>G</w:t>
      </w:r>
      <w:r>
        <w:rPr>
          <w:rFonts w:hint="default" w:ascii="Times New Roman" w:hAnsi="Times New Roman" w:cs="Times New Roman"/>
          <w:color w:val="1F2023"/>
          <w:lang w:val="en-US"/>
        </w:rPr>
        <w:t xml:space="preserve">ENAP </w:t>
      </w:r>
      <w:r>
        <w:rPr>
          <w:rFonts w:ascii="Times New Roman" w:hAnsi="Times New Roman" w:cs="Times New Roman"/>
          <w:color w:val="1F2023"/>
        </w:rPr>
        <w:t>20</w:t>
      </w:r>
      <w:r>
        <w:rPr>
          <w:rFonts w:hint="default" w:ascii="Times New Roman" w:hAnsi="Times New Roman" w:cs="Times New Roman"/>
          <w:color w:val="1F2023"/>
          <w:lang w:val="en-US"/>
        </w:rPr>
        <w:t>20/2021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7" w:after="1"/>
        <w:rPr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Dibuat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Mei </w:t>
            </w: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Dibuat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: Gugus Mutu Fakultas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Quality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7"/>
              <w:ind w:left="87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Frida Dian Handini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Diperiksa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 Lembaga Penjaminan Mutu Internal</w:t>
            </w:r>
            <w:r>
              <w:rPr>
                <w:rFonts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Quality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7"/>
              <w:ind w:left="161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Ferdinand Sinuhaji, S.Si., M.Si.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Disetujui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rFonts w:ascii="Times New Roman" w:hAnsi="Times New Roman" w:cs="Times New Roman"/>
                <w:b/>
                <w:sz w:val="9"/>
              </w:rPr>
            </w:pPr>
          </w:p>
          <w:p>
            <w:pPr>
              <w:pStyle w:val="7"/>
              <w:ind w:left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rFonts w:ascii="Times New Roman" w:hAnsi="Times New Roman" w:cs="Times New Roman"/>
          <w:sz w:val="24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</w:pPr>
      <w:r>
        <w:rPr>
          <w:spacing w:val="-1"/>
          <w:w w:val="110"/>
        </w:rPr>
        <w:t>KATA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PENGANTAR</w:t>
      </w:r>
    </w:p>
    <w:p>
      <w:pPr>
        <w:pStyle w:val="5"/>
        <w:rPr>
          <w:sz w:val="26"/>
        </w:rPr>
      </w:pPr>
    </w:p>
    <w:p>
      <w:pPr>
        <w:pStyle w:val="5"/>
        <w:spacing w:before="9"/>
        <w:rPr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lang w:val="en-US"/>
        </w:rPr>
      </w:pPr>
      <w:r>
        <w:t>Puji syukur atas kehadirat Tuhan Yang Maha Esa, penyusunan Laporan Hasil</w:t>
      </w:r>
      <w:r>
        <w:rPr>
          <w:lang w:val="en-US"/>
        </w:rPr>
        <w:t xml:space="preserve"> Monitoring dan Evaluasi Kepuasan Mahasiswa terhadap Layanan Sarana Prasarana di lingkungan </w:t>
      </w:r>
      <w:r>
        <w:rPr>
          <w:rFonts w:hint="default"/>
          <w:lang w:val="en-US"/>
        </w:rPr>
        <w:t xml:space="preserve">prodi PGSD </w:t>
      </w:r>
      <w:r>
        <w:rPr>
          <w:lang w:val="en-US"/>
        </w:rPr>
        <w:t>Fakultas</w:t>
      </w:r>
      <w:r>
        <w:rPr>
          <w:spacing w:val="1"/>
        </w:rPr>
        <w:t xml:space="preserve"> </w:t>
      </w:r>
      <w:r>
        <w:rPr>
          <w:lang w:val="en-US"/>
        </w:rPr>
        <w:t xml:space="preserve">Keguruan dan Ilmu Pendidikan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rPr>
          <w:spacing w:val="1"/>
          <w:lang w:val="en-US"/>
        </w:rPr>
        <w:t xml:space="preserve">Berastagi </w:t>
      </w:r>
      <w:r>
        <w:t>Semester</w:t>
      </w:r>
      <w:r>
        <w:rPr>
          <w:spacing w:val="1"/>
        </w:rPr>
        <w:t xml:space="preserve"> </w:t>
      </w:r>
      <w:r>
        <w:rPr>
          <w:lang w:val="en-US"/>
        </w:rPr>
        <w:t>Genap</w:t>
      </w:r>
      <w:r>
        <w:rPr>
          <w:rFonts w:hint="default"/>
          <w:lang w:val="en-US"/>
        </w:rPr>
        <w:t xml:space="preserve"> 2020/2021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dilaksanakan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Gugus</w:t>
      </w:r>
      <w:r>
        <w:rPr>
          <w:spacing w:val="2"/>
        </w:rPr>
        <w:t xml:space="preserve"> </w:t>
      </w:r>
      <w:r>
        <w:t>Penjaminan</w:t>
      </w:r>
      <w:r>
        <w:rPr>
          <w:spacing w:val="-1"/>
        </w:rPr>
        <w:t xml:space="preserve"> </w:t>
      </w:r>
      <w:r>
        <w:t>Mutu Fakultas</w:t>
      </w:r>
      <w:r>
        <w:rPr>
          <w:spacing w:val="1"/>
        </w:rPr>
        <w:t xml:space="preserve"> </w:t>
      </w:r>
      <w:r>
        <w:rPr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</w:pPr>
      <w:r>
        <w:t>Penyebaran kuisioner ini dilaksanakan dengan tujuan untuk mengetahui bagaimana</w:t>
      </w:r>
      <w:r>
        <w:rPr>
          <w:spacing w:val="1"/>
        </w:rPr>
        <w:t xml:space="preserve"> </w:t>
      </w:r>
      <w:r>
        <w:rPr>
          <w:lang w:val="en-US"/>
        </w:rPr>
        <w:t xml:space="preserve">pemahaman Kepuasan Mahasiswa terhadap Layanan Pengelolaan </w:t>
      </w:r>
      <w:r>
        <w:rPr>
          <w:rFonts w:hint="default"/>
          <w:lang w:val="en-US"/>
        </w:rPr>
        <w:t>Sarana Prasarana di lingku</w:t>
      </w:r>
      <w:r>
        <w:rPr>
          <w:lang w:val="en-US"/>
        </w:rPr>
        <w:t>ngan</w:t>
      </w:r>
      <w:r>
        <w:rPr>
          <w:rFonts w:hint="default"/>
          <w:lang w:val="en-US"/>
        </w:rPr>
        <w:t xml:space="preserve"> prodi PGSD</w:t>
      </w:r>
      <w:r>
        <w:rPr>
          <w:lang w:val="en-US"/>
        </w:rPr>
        <w:t xml:space="preserve"> Fakultas</w:t>
      </w:r>
      <w:r>
        <w:rPr>
          <w:spacing w:val="1"/>
        </w:rPr>
        <w:t xml:space="preserve"> </w:t>
      </w:r>
      <w:r>
        <w:rPr>
          <w:lang w:val="en-US"/>
        </w:rPr>
        <w:t xml:space="preserve">Keguruan dan Ilmu Pendidikan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lang w:val="en-US"/>
        </w:rPr>
        <w:t xml:space="preserve"> Berastagi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pelaksanaannya</w:t>
      </w:r>
      <w:r>
        <w:rPr>
          <w:spacing w:val="60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secara </w:t>
      </w:r>
      <w:r>
        <w:rPr>
          <w:lang w:val="en-US"/>
        </w:rPr>
        <w:t>manual</w:t>
      </w:r>
      <w:r>
        <w:t xml:space="preserve"> melalui </w:t>
      </w:r>
      <w:r>
        <w:rPr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</w:pPr>
      <w:r>
        <w:t>Dari hasil monitoring dan evaluasi ini, kami telah menyusun laporan setelah mendapat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monev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lakukan</w:t>
      </w:r>
      <w:r>
        <w:rPr>
          <w:spacing w:val="60"/>
        </w:rPr>
        <w:t xml:space="preserve"> </w:t>
      </w:r>
      <w:r>
        <w:t>berjalan</w:t>
      </w:r>
      <w:r>
        <w:rPr>
          <w:spacing w:val="-57"/>
        </w:rPr>
        <w:t xml:space="preserve"> </w:t>
      </w:r>
      <w:r>
        <w:t>lancar. Untuk itu kami menyampaikan banyak terima kasih kepada semua pihak yang telah</w:t>
      </w:r>
      <w:r>
        <w:rPr>
          <w:spacing w:val="1"/>
        </w:rPr>
        <w:t xml:space="preserve"> </w:t>
      </w:r>
      <w:r>
        <w:t>berkontribusi</w:t>
      </w:r>
      <w:r>
        <w:rPr>
          <w:spacing w:val="-1"/>
        </w:rPr>
        <w:t xml:space="preserve"> </w:t>
      </w:r>
      <w: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lang w:val="en-US"/>
        </w:rPr>
      </w:pPr>
      <w:r>
        <w:t>Kami menyadari sepenuhnya bahwa masih ada kekurangan baik dari segi susunan</w:t>
      </w:r>
      <w:r>
        <w:rPr>
          <w:spacing w:val="1"/>
        </w:rPr>
        <w:t xml:space="preserve"> </w:t>
      </w:r>
      <w:r>
        <w:t>kalimat maupun tata bahasanya. Oleh karena itu dengan tangan terbuka kami menerima segala</w:t>
      </w:r>
      <w:r>
        <w:rPr>
          <w:spacing w:val="-57"/>
        </w:rPr>
        <w:t xml:space="preserve"> </w:t>
      </w:r>
      <w:r>
        <w:t>saran dan kritik dari semua pihak agar kami dapat memperbaiki dan meningkatkan kinerja</w:t>
      </w:r>
      <w:r>
        <w:rPr>
          <w:spacing w:val="1"/>
        </w:rPr>
        <w:t xml:space="preserve"> </w:t>
      </w:r>
      <w:r>
        <w:t>kami dalam monev ini. Semoga monev ini dapat memberikan manfaat, masukan dan menjadi</w:t>
      </w:r>
      <w:r>
        <w:rPr>
          <w:spacing w:val="1"/>
        </w:rPr>
        <w:t xml:space="preserve"> </w:t>
      </w:r>
      <w:r>
        <w:t>inspirasi</w:t>
      </w:r>
      <w:r>
        <w:rPr>
          <w:spacing w:val="-1"/>
        </w:rPr>
        <w:t xml:space="preserve"> </w:t>
      </w:r>
      <w:r>
        <w:t>untuk Universitas Quality</w:t>
      </w:r>
      <w:r>
        <w:rPr>
          <w:lang w:val="en-US"/>
        </w:rPr>
        <w:t xml:space="preserve"> Berastagi.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ind w:left="5914" w:right="583"/>
        <w:rPr>
          <w:spacing w:val="1"/>
        </w:rPr>
      </w:pPr>
      <w:r>
        <w:t>Gugus Penjaminan Mutu</w:t>
      </w:r>
      <w:r>
        <w:rPr>
          <w:spacing w:val="-57"/>
        </w:rPr>
        <w:t xml:space="preserve"> </w:t>
      </w:r>
      <w:r>
        <w:t xml:space="preserve">Fakultas </w:t>
      </w:r>
      <w:r>
        <w:rPr>
          <w:lang w:val="en-US"/>
        </w:rPr>
        <w:t>Keguruan dan Ilmu Pendidikan</w:t>
      </w:r>
    </w:p>
    <w:p>
      <w:pPr>
        <w:pStyle w:val="5"/>
        <w:ind w:left="5914" w:right="583"/>
        <w:rPr>
          <w:lang w:val="en-US"/>
        </w:rPr>
      </w:pP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lang w:val="en-US"/>
        </w:rPr>
        <w:t xml:space="preserve"> Berastagi</w:t>
      </w:r>
    </w:p>
    <w:p>
      <w:pPr>
        <w:pStyle w:val="5"/>
        <w:spacing w:before="11"/>
      </w:pPr>
    </w:p>
    <w:p>
      <w:pPr>
        <w:pStyle w:val="5"/>
        <w:tabs>
          <w:tab w:val="left" w:pos="6644"/>
        </w:tabs>
        <w:spacing w:before="11"/>
      </w:pPr>
      <w:r>
        <w:tab/>
      </w:r>
      <w: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lang w:val="en-US"/>
        </w:rPr>
      </w:pPr>
      <w:r>
        <w:rPr>
          <w:lang w:val="en-US"/>
        </w:rPr>
        <w:t>Frida Dian Handini, S.Pd., M.Hum.</w:t>
      </w:r>
    </w:p>
    <w:p>
      <w:pPr>
        <w:rPr>
          <w:rFonts w:ascii="Times New Roman" w:hAnsi="Times New Roman" w:cs="Times New Roman"/>
        </w:r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pStyle w:val="2"/>
        <w:spacing w:before="72" w:line="362" w:lineRule="auto"/>
        <w:ind w:left="4181" w:right="4186" w:firstLine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BAB I</w:t>
      </w:r>
    </w:p>
    <w:p>
      <w:pPr>
        <w:jc w:val="center"/>
        <w:rPr>
          <w:rFonts w:hint="default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PENDAHULUAN</w:t>
      </w:r>
    </w:p>
    <w:p>
      <w:pPr>
        <w:pStyle w:val="5"/>
        <w:rPr>
          <w:b/>
          <w:sz w:val="36"/>
        </w:rPr>
      </w:pPr>
    </w:p>
    <w:p>
      <w:pPr>
        <w:pStyle w:val="8"/>
        <w:numPr>
          <w:ilvl w:val="1"/>
          <w:numId w:val="1"/>
        </w:numPr>
        <w:tabs>
          <w:tab w:val="left" w:pos="841"/>
        </w:tabs>
        <w:spacing w:before="1"/>
        <w:ind w:hanging="43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Latar</w:t>
      </w:r>
      <w:r>
        <w:rPr>
          <w:rFonts w:ascii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Belakang</w:t>
      </w:r>
    </w:p>
    <w:p>
      <w:pPr>
        <w:pStyle w:val="5"/>
        <w:spacing w:before="128" w:line="360" w:lineRule="auto"/>
        <w:ind w:left="412" w:right="356" w:firstLine="720"/>
        <w:jc w:val="both"/>
        <w:rPr>
          <w:rFonts w:hint="default"/>
          <w:lang w:val="en-US"/>
        </w:rPr>
      </w:pPr>
      <w:r>
        <w:t>Evaluasi terhadap implementasi sistem mutu di lingkungan Universitas Quality</w:t>
      </w:r>
      <w:r>
        <w:rPr>
          <w:spacing w:val="1"/>
        </w:rPr>
        <w:t xml:space="preserve"> </w:t>
      </w:r>
      <w:r>
        <w:t>Berastagi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sivitas</w:t>
      </w:r>
      <w:r>
        <w:rPr>
          <w:spacing w:val="1"/>
        </w:rPr>
        <w:t xml:space="preserve"> </w:t>
      </w:r>
      <w:r>
        <w:t>akademika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bagian</w:t>
      </w:r>
      <w:r>
        <w:rPr>
          <w:spacing w:val="-57"/>
        </w:rPr>
        <w:t xml:space="preserve"> </w:t>
      </w:r>
      <w:r>
        <w:t>institusi.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 xml:space="preserve">dikarenakan, </w:t>
      </w:r>
      <w:r>
        <w:rPr>
          <w:b/>
        </w:rPr>
        <w:t>s</w:t>
      </w:r>
      <w:r>
        <w:t>alah satu keberhasilan pendidikan di</w:t>
      </w:r>
      <w:r>
        <w:rPr>
          <w:spacing w:val="1"/>
        </w:rPr>
        <w:t xml:space="preserve"> </w:t>
      </w:r>
      <w:r>
        <w:t>perguruan tinggi adalah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dosen.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tersebut dilakukan oleh Lembaga Penjamin Mutu Internal (LPMI). Penjaminan mutu internal</w:t>
      </w:r>
      <w:r>
        <w:rPr>
          <w:spacing w:val="1"/>
        </w:rPr>
        <w:t xml:space="preserve"> </w:t>
      </w:r>
      <w:r>
        <w:t>bertujuan untuk menjamin mutu pendidikan tinggi yang diselenggarakan oleh Universitas Quality</w:t>
      </w:r>
      <w:r>
        <w:rPr>
          <w:spacing w:val="1"/>
        </w:rPr>
        <w:t xml:space="preserve"> </w:t>
      </w:r>
      <w:r>
        <w:t>Berastagi melalui tridharma perguruan tinggi dalam rangka mewujudkan visi serta memenuhi</w:t>
      </w:r>
      <w:r>
        <w:rPr>
          <w:spacing w:val="1"/>
        </w:rPr>
        <w:t xml:space="preserve"> </w:t>
      </w:r>
      <w:r>
        <w:t>kebutuhan</w:t>
      </w:r>
      <w:r>
        <w:rPr>
          <w:spacing w:val="-1"/>
        </w:rPr>
        <w:t xml:space="preserve"> </w:t>
      </w:r>
      <w:r>
        <w:t>kepentingan internal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eksternal Universitas</w:t>
      </w:r>
      <w:r>
        <w:rPr>
          <w:spacing w:val="1"/>
        </w:rPr>
        <w:t xml:space="preserve"> </w:t>
      </w:r>
      <w:r>
        <w:t>Quality</w:t>
      </w:r>
      <w:r>
        <w:rPr>
          <w:rFonts w:hint="default"/>
          <w:lang w:val="en-US"/>
        </w:rPr>
        <w:t xml:space="preserve"> Berastagi.</w:t>
      </w:r>
    </w:p>
    <w:p>
      <w:pPr>
        <w:pStyle w:val="5"/>
        <w:spacing w:before="1" w:line="360" w:lineRule="auto"/>
        <w:ind w:left="412" w:right="362" w:firstLine="720"/>
        <w:jc w:val="both"/>
      </w:pPr>
      <w:r>
        <w:t>Keuangan,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prasarana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acuan</w:t>
      </w:r>
      <w:r>
        <w:rPr>
          <w:spacing w:val="1"/>
        </w:rPr>
        <w:t xml:space="preserve"> </w:t>
      </w:r>
      <w:r>
        <w:t>keunggulan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pengadaan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pengelolaan keuangan, sarana dan prasarana yang diperlukan untuk penyelenggaraan program-</w:t>
      </w:r>
      <w:r>
        <w:rPr>
          <w:spacing w:val="1"/>
        </w:rPr>
        <w:t xml:space="preserve"> </w:t>
      </w:r>
      <w:r>
        <w:t xml:space="preserve">program dalam perwujudan visi, penyelenggaraan misi dan pencapaian tujuan Fakultas </w:t>
      </w:r>
      <w:r>
        <w:rPr>
          <w:lang w:val="en-US"/>
        </w:rPr>
        <w:t>Keguruan dan Ilmu Pendidikan</w:t>
      </w:r>
      <w:r>
        <w:t xml:space="preserve"> Universitas Quality Berastagi. Pengelolaan sarana dan prasarana di Fakultas </w:t>
      </w:r>
      <w:r>
        <w:rPr>
          <w:lang w:val="en-US"/>
        </w:rPr>
        <w:t>KIP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pengadaan,</w:t>
      </w:r>
      <w:r>
        <w:rPr>
          <w:spacing w:val="1"/>
        </w:rPr>
        <w:t xml:space="preserve"> </w:t>
      </w:r>
      <w:r>
        <w:t>penggunaan,</w:t>
      </w:r>
      <w:r>
        <w:rPr>
          <w:spacing w:val="61"/>
        </w:rPr>
        <w:t xml:space="preserve"> </w:t>
      </w:r>
      <w:r>
        <w:t>pemeliharaan,</w:t>
      </w:r>
      <w:r>
        <w:rPr>
          <w:spacing w:val="61"/>
        </w:rPr>
        <w:t xml:space="preserve"> </w:t>
      </w:r>
      <w:r>
        <w:t>pemuktahiran,</w:t>
      </w:r>
      <w:r>
        <w:rPr>
          <w:spacing w:val="1"/>
        </w:rPr>
        <w:t xml:space="preserve"> </w:t>
      </w:r>
      <w:r>
        <w:t>inventaris dan penghapusan aset yang dilakukan secara baik, sehingga efektif dalam mendukung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rPr>
          <w:lang w:val="en-US"/>
        </w:rPr>
        <w:t>KIP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Berastagi.</w:t>
      </w:r>
    </w:p>
    <w:p>
      <w:pPr>
        <w:pStyle w:val="5"/>
        <w:spacing w:before="5" w:line="360" w:lineRule="auto"/>
        <w:ind w:left="412" w:right="357" w:firstLine="720"/>
        <w:jc w:val="both"/>
        <w:rPr>
          <w:rFonts w:hint="default"/>
          <w:lang w:val="en-US"/>
        </w:rPr>
      </w:pPr>
      <w:r>
        <w:t xml:space="preserve">Pengelolaan dana Fakultas </w:t>
      </w:r>
      <w:r>
        <w:rPr>
          <w:lang w:val="en-US"/>
        </w:rPr>
        <w:t>KIP</w:t>
      </w:r>
      <w:r>
        <w:t xml:space="preserve"> harus tercermin dalam dokumen tentang</w:t>
      </w:r>
      <w:r>
        <w:rPr>
          <w:spacing w:val="1"/>
        </w:rPr>
        <w:t xml:space="preserve"> </w:t>
      </w:r>
      <w:r>
        <w:t>proses perencanaa, penerimaan, pengalokasian, pelaporan, audit, monitoring dan evaluasi serta</w:t>
      </w:r>
      <w:r>
        <w:rPr>
          <w:spacing w:val="1"/>
        </w:rPr>
        <w:t xml:space="preserve"> </w:t>
      </w:r>
      <w:r>
        <w:t>tanggungjawab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pemangku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transparan dan akuntabel. Keuangan, Sarana dan Prasarana salah satu instrument yang berperan</w:t>
      </w:r>
      <w:r>
        <w:rPr>
          <w:spacing w:val="1"/>
        </w:rPr>
        <w:t xml:space="preserve"> </w:t>
      </w:r>
      <w:r>
        <w:t>penting dalam keberlanjutan Fakutlas Sains dan Teknologi yang menunjang aktivitas akademik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civitas.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mahasiswa,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kependidikan</w:t>
      </w:r>
      <w:r>
        <w:rPr>
          <w:spacing w:val="60"/>
        </w:rPr>
        <w:t xml:space="preserve"> </w:t>
      </w:r>
      <w:r>
        <w:t>terhadapa</w:t>
      </w:r>
      <w:r>
        <w:rPr>
          <w:spacing w:val="1"/>
        </w:rPr>
        <w:t xml:space="preserve"> </w:t>
      </w:r>
      <w:r>
        <w:t>keuangan, sarana dan prasarana dilakukan monitoring dan evaluasi yang diperlukan 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berkala.</w:t>
      </w:r>
      <w:r>
        <w:rPr>
          <w:spacing w:val="1"/>
        </w:rPr>
        <w:t xml:space="preserve"> </w:t>
      </w:r>
      <w:r>
        <w:t>Gugus</w:t>
      </w:r>
      <w:r>
        <w:rPr>
          <w:spacing w:val="1"/>
        </w:rPr>
        <w:t xml:space="preserve"> </w:t>
      </w:r>
      <w:r>
        <w:t>Penjaminan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rPr>
          <w:spacing w:val="1"/>
          <w:lang w:val="en-US"/>
        </w:rPr>
        <w:t>KIP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Berastagi membuat laporan monitoring dan evaluasi kepuasan Keuangan, Sarana dan Prasarana</w:t>
      </w:r>
      <w:r>
        <w:rPr>
          <w:spacing w:val="1"/>
        </w:rPr>
        <w:t xml:space="preserve"> </w:t>
      </w:r>
      <w:r>
        <w:t xml:space="preserve">pada </w:t>
      </w:r>
      <w:r>
        <w:rPr>
          <w:rFonts w:hint="default"/>
          <w:lang w:val="en-US"/>
        </w:rPr>
        <w:t>p</w:t>
      </w:r>
      <w:r>
        <w:t xml:space="preserve">erkuliahan Semester </w:t>
      </w:r>
      <w:r>
        <w:rPr>
          <w:lang w:val="en-US"/>
        </w:rPr>
        <w:t>Genap</w:t>
      </w:r>
      <w:r>
        <w:rPr>
          <w:rFonts w:hint="default"/>
          <w:lang w:val="en-US"/>
        </w:rPr>
        <w:t xml:space="preserve"> </w:t>
      </w:r>
      <w:r>
        <w:t>Tahun Ajaran 20</w:t>
      </w:r>
      <w:r>
        <w:rPr>
          <w:rFonts w:hint="default"/>
          <w:lang w:val="en-US"/>
        </w:rPr>
        <w:t>20/2021.</w:t>
      </w:r>
    </w:p>
    <w:p>
      <w:pPr>
        <w:pStyle w:val="5"/>
        <w:spacing w:before="5" w:line="360" w:lineRule="auto"/>
        <w:ind w:left="412" w:right="357" w:firstLine="720"/>
        <w:jc w:val="both"/>
        <w:rPr>
          <w:rFonts w:hint="default"/>
          <w:lang w:val="en-US"/>
        </w:rPr>
      </w:pPr>
    </w:p>
    <w:p>
      <w:pPr>
        <w:pStyle w:val="5"/>
        <w:spacing w:before="5" w:line="360" w:lineRule="auto"/>
        <w:ind w:left="412" w:right="357" w:firstLine="720"/>
        <w:jc w:val="both"/>
        <w:rPr>
          <w:rFonts w:hint="default"/>
          <w:lang w:val="en-US"/>
        </w:rPr>
      </w:pPr>
    </w:p>
    <w:p>
      <w:pPr>
        <w:pStyle w:val="5"/>
        <w:spacing w:before="5" w:line="360" w:lineRule="auto"/>
        <w:ind w:left="412" w:right="357" w:firstLine="720"/>
        <w:jc w:val="both"/>
        <w:rPr>
          <w:rFonts w:hint="default"/>
          <w:lang w:val="en-US"/>
        </w:rPr>
      </w:pPr>
    </w:p>
    <w:p>
      <w:pPr>
        <w:pStyle w:val="5"/>
        <w:spacing w:before="5" w:line="360" w:lineRule="auto"/>
        <w:ind w:left="412" w:right="357" w:firstLine="720"/>
        <w:jc w:val="both"/>
        <w:rPr>
          <w:rFonts w:hint="default"/>
          <w:lang w:val="en-US"/>
        </w:rPr>
      </w:pPr>
    </w:p>
    <w:p>
      <w:pPr>
        <w:pStyle w:val="5"/>
        <w:spacing w:before="5" w:line="360" w:lineRule="auto"/>
        <w:ind w:left="412" w:right="357" w:firstLine="720"/>
        <w:jc w:val="both"/>
        <w:rPr>
          <w:rFonts w:hint="default"/>
          <w:lang w:val="en-US"/>
        </w:rPr>
      </w:pPr>
    </w:p>
    <w:p>
      <w:pPr>
        <w:pStyle w:val="5"/>
        <w:spacing w:before="5" w:line="360" w:lineRule="auto"/>
        <w:ind w:left="412" w:right="357" w:firstLine="720"/>
        <w:jc w:val="both"/>
        <w:rPr>
          <w:rFonts w:hint="default"/>
          <w:lang w:val="en-US"/>
        </w:rPr>
      </w:pPr>
    </w:p>
    <w:p>
      <w:pPr>
        <w:pStyle w:val="2"/>
        <w:numPr>
          <w:ilvl w:val="0"/>
          <w:numId w:val="0"/>
        </w:numPr>
        <w:tabs>
          <w:tab w:val="left" w:pos="841"/>
        </w:tabs>
        <w:spacing w:before="221"/>
        <w:ind w:right="0" w:rightChars="0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 xml:space="preserve">1.2 </w:t>
      </w:r>
      <w:r>
        <w:rPr>
          <w:rFonts w:ascii="Times New Roman" w:hAnsi="Times New Roman" w:cs="Times New Roman"/>
        </w:rPr>
        <w:t>Tujuan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Monitoring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dan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Evaluasi</w:t>
      </w:r>
    </w:p>
    <w:p>
      <w:pPr>
        <w:pStyle w:val="5"/>
        <w:spacing w:before="124" w:line="362" w:lineRule="auto"/>
        <w:ind w:left="436" w:right="73" w:firstLine="708"/>
      </w:pPr>
      <w:r>
        <w:t>Monitoring</w:t>
      </w:r>
      <w:r>
        <w:rPr>
          <w:spacing w:val="37"/>
        </w:rPr>
        <w:t xml:space="preserve"> </w:t>
      </w:r>
      <w:r>
        <w:t>dan</w:t>
      </w:r>
      <w:r>
        <w:rPr>
          <w:spacing w:val="36"/>
        </w:rPr>
        <w:t xml:space="preserve"> </w:t>
      </w:r>
      <w:r>
        <w:t>Evaluasi</w:t>
      </w:r>
      <w:r>
        <w:rPr>
          <w:spacing w:val="39"/>
        </w:rPr>
        <w:t xml:space="preserve"> </w:t>
      </w:r>
      <w:r>
        <w:t>Pemahaman</w:t>
      </w:r>
      <w:r>
        <w:rPr>
          <w:spacing w:val="34"/>
        </w:rPr>
        <w:t xml:space="preserve"> </w:t>
      </w:r>
      <w:r>
        <w:t>keuangan,</w:t>
      </w:r>
      <w:r>
        <w:rPr>
          <w:spacing w:val="32"/>
        </w:rPr>
        <w:t xml:space="preserve"> </w:t>
      </w:r>
      <w:r>
        <w:t>sarana</w:t>
      </w:r>
      <w:r>
        <w:rPr>
          <w:spacing w:val="32"/>
        </w:rPr>
        <w:t xml:space="preserve"> </w:t>
      </w:r>
      <w:r>
        <w:t>dan</w:t>
      </w:r>
      <w:r>
        <w:rPr>
          <w:spacing w:val="32"/>
        </w:rPr>
        <w:t xml:space="preserve"> </w:t>
      </w:r>
      <w:r>
        <w:t>prasarana</w:t>
      </w:r>
      <w:r>
        <w:rPr>
          <w:spacing w:val="32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rPr>
          <w:rFonts w:hint="default"/>
          <w:spacing w:val="37"/>
          <w:lang w:val="en-US"/>
        </w:rPr>
        <w:t>prodi PGSD</w:t>
      </w:r>
      <w:r>
        <w:t>Fakultas</w:t>
      </w:r>
      <w:r>
        <w:rPr>
          <w:spacing w:val="30"/>
        </w:rPr>
        <w:t xml:space="preserve"> </w:t>
      </w:r>
      <w:r>
        <w:rPr>
          <w:lang w:val="en-US"/>
        </w:rPr>
        <w:t xml:space="preserve">KIP </w:t>
      </w:r>
      <w:r>
        <w:t>Universitas</w:t>
      </w:r>
      <w:r>
        <w:rPr>
          <w:spacing w:val="-2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Berastagi</w:t>
      </w:r>
      <w:r>
        <w:rPr>
          <w:spacing w:val="-1"/>
        </w:rPr>
        <w:t xml:space="preserve"> </w:t>
      </w:r>
      <w:r>
        <w:t>bertujuan untuk :</w:t>
      </w:r>
    </w:p>
    <w:p>
      <w:pPr>
        <w:pStyle w:val="5"/>
        <w:spacing w:before="68"/>
        <w:ind w:left="1012"/>
        <w:rPr>
          <w:lang w:val="en-US"/>
        </w:rPr>
      </w:pPr>
      <w:r>
        <w:rPr>
          <w:rFonts w:ascii="Times New Roman" w:hAnsi="Times New Roman" w:cs="Times New Roman"/>
          <w:sz w:val="24"/>
        </w:rPr>
        <w:t>Untuk</w:t>
      </w:r>
      <w:r>
        <w:rPr>
          <w:rFonts w:ascii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mengetahui</w:t>
      </w:r>
      <w:r>
        <w:rPr>
          <w:rFonts w:ascii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tingkat</w:t>
      </w:r>
      <w:r>
        <w:rPr>
          <w:rFonts w:ascii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kepuasan</w:t>
      </w:r>
      <w:r>
        <w:rPr>
          <w:rFonts w:ascii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mahasiswa</w:t>
      </w:r>
      <w:r>
        <w:rPr>
          <w:rFonts w:ascii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terhadap</w:t>
      </w:r>
      <w:r>
        <w:rPr>
          <w:rFonts w:ascii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keuangan,</w:t>
      </w:r>
      <w:r>
        <w:rPr>
          <w:rFonts w:ascii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sarana</w:t>
      </w:r>
      <w:r>
        <w:rPr>
          <w:rFonts w:ascii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dan</w:t>
      </w:r>
      <w:r>
        <w:rPr>
          <w:rFonts w:ascii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prasarana</w:t>
      </w:r>
      <w:r>
        <w:rPr>
          <w:rFonts w:ascii="Times New Roman" w:hAnsi="Times New Roman" w:cs="Times New Roman"/>
          <w:spacing w:val="9"/>
          <w:sz w:val="24"/>
        </w:rPr>
        <w:t xml:space="preserve"> </w:t>
      </w:r>
    </w:p>
    <w:p>
      <w:pPr>
        <w:pStyle w:val="8"/>
        <w:numPr>
          <w:ilvl w:val="2"/>
          <w:numId w:val="1"/>
        </w:numPr>
        <w:tabs>
          <w:tab w:val="left" w:pos="1013"/>
        </w:tabs>
        <w:spacing w:before="140" w:line="357" w:lineRule="auto"/>
        <w:ind w:right="30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Untuk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mengetahui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tingkat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kepuasan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dosen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terhadap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keuangan,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sarana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prasarana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</w:p>
    <w:p>
      <w:pPr>
        <w:pStyle w:val="8"/>
        <w:numPr>
          <w:ilvl w:val="2"/>
          <w:numId w:val="1"/>
        </w:numPr>
        <w:tabs>
          <w:tab w:val="left" w:pos="1013"/>
        </w:tabs>
        <w:spacing w:before="6" w:line="357" w:lineRule="auto"/>
        <w:ind w:right="3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Untuk</w:t>
      </w:r>
      <w:r>
        <w:rPr>
          <w:rFonts w:ascii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mengetahui</w:t>
      </w:r>
      <w:r>
        <w:rPr>
          <w:rFonts w:ascii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tingkat</w:t>
      </w:r>
      <w:r>
        <w:rPr>
          <w:rFonts w:ascii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kepuasan</w:t>
      </w:r>
      <w:r>
        <w:rPr>
          <w:rFonts w:ascii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tenaga</w:t>
      </w:r>
      <w:r>
        <w:rPr>
          <w:rFonts w:ascii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kependidikan</w:t>
      </w:r>
      <w:r>
        <w:rPr>
          <w:rFonts w:ascii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terhadap</w:t>
      </w:r>
      <w:r>
        <w:rPr>
          <w:rFonts w:ascii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keuangan,</w:t>
      </w:r>
      <w:r>
        <w:rPr>
          <w:rFonts w:ascii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sarana</w:t>
      </w:r>
      <w:r>
        <w:rPr>
          <w:rFonts w:ascii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dan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prasarana </w:t>
      </w:r>
    </w:p>
    <w:p>
      <w:pPr>
        <w:pStyle w:val="5"/>
        <w:spacing w:before="3"/>
        <w:rPr>
          <w:sz w:val="35"/>
        </w:rPr>
      </w:pPr>
    </w:p>
    <w:p>
      <w:pPr>
        <w:pStyle w:val="2"/>
        <w:numPr>
          <w:ilvl w:val="0"/>
          <w:numId w:val="0"/>
        </w:numPr>
        <w:tabs>
          <w:tab w:val="left" w:pos="841"/>
        </w:tabs>
        <w:ind w:left="407" w:leftChars="0" w:right="0" w:rightChars="0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 xml:space="preserve">1.3 </w:t>
      </w:r>
      <w:r>
        <w:rPr>
          <w:rFonts w:ascii="Times New Roman" w:hAnsi="Times New Roman" w:cs="Times New Roman"/>
        </w:rPr>
        <w:t>Manfaat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Monitoring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dan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Evaluasi</w:t>
      </w:r>
    </w:p>
    <w:p>
      <w:pPr>
        <w:pStyle w:val="5"/>
        <w:spacing w:before="128" w:line="362" w:lineRule="auto"/>
        <w:ind w:left="412" w:right="354" w:firstLine="708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keuangan,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prasarana</w:t>
      </w:r>
      <w:r>
        <w:rPr>
          <w:spacing w:val="60"/>
        </w:rPr>
        <w:t xml:space="preserve"> </w:t>
      </w:r>
      <w:r>
        <w:t>Fakultas</w:t>
      </w:r>
      <w:r>
        <w:rPr>
          <w:spacing w:val="-57"/>
        </w:rPr>
        <w:t xml:space="preserve"> </w:t>
      </w:r>
      <w:r>
        <w:rPr>
          <w:lang w:val="en-US"/>
        </w:rPr>
        <w:t xml:space="preserve">KIP </w:t>
      </w:r>
      <w:r>
        <w:t>Universitas Quality</w:t>
      </w:r>
      <w:r>
        <w:rPr>
          <w:spacing w:val="-4"/>
        </w:rPr>
        <w:t xml:space="preserve"> </w:t>
      </w:r>
      <w:r>
        <w:t>bertujuan untuk:</w:t>
      </w:r>
    </w:p>
    <w:p>
      <w:pPr>
        <w:pStyle w:val="8"/>
        <w:numPr>
          <w:ilvl w:val="2"/>
          <w:numId w:val="1"/>
        </w:numPr>
        <w:tabs>
          <w:tab w:val="left" w:pos="1013"/>
        </w:tabs>
        <w:spacing w:line="362" w:lineRule="auto"/>
        <w:ind w:right="30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Menjaga</w:t>
      </w:r>
      <w:r>
        <w:rPr>
          <w:rFonts w:ascii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Mutu</w:t>
      </w:r>
      <w:r>
        <w:rPr>
          <w:rFonts w:ascii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Tri</w:t>
      </w:r>
      <w:r>
        <w:rPr>
          <w:rFonts w:ascii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Dharma</w:t>
      </w:r>
      <w:r>
        <w:rPr>
          <w:rFonts w:ascii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Perguruan</w:t>
      </w:r>
      <w:r>
        <w:rPr>
          <w:rFonts w:ascii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Tinggi</w:t>
      </w:r>
      <w:r>
        <w:rPr>
          <w:rFonts w:ascii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lingkungan</w:t>
      </w:r>
      <w:r>
        <w:rPr>
          <w:rFonts w:ascii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Fakultas</w:t>
      </w:r>
      <w:r>
        <w:rPr>
          <w:rFonts w:ascii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KIP 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khusnya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prodi</w:t>
      </w:r>
      <w:r>
        <w:rPr>
          <w:rFonts w:ascii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PGSD</w:t>
      </w:r>
    </w:p>
    <w:p>
      <w:pPr>
        <w:pStyle w:val="8"/>
        <w:numPr>
          <w:ilvl w:val="2"/>
          <w:numId w:val="1"/>
        </w:numPr>
        <w:tabs>
          <w:tab w:val="left" w:pos="1013"/>
        </w:tabs>
        <w:spacing w:line="275" w:lineRule="exact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Memberikan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Pelayanan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Pendidikan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yang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Berkualitas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terhadap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Mahasiswa.</w:t>
      </w:r>
    </w:p>
    <w:p>
      <w:pPr>
        <w:pStyle w:val="8"/>
        <w:numPr>
          <w:ilvl w:val="2"/>
          <w:numId w:val="1"/>
        </w:numPr>
        <w:tabs>
          <w:tab w:val="left" w:pos="1013"/>
        </w:tabs>
        <w:spacing w:before="143" w:line="357" w:lineRule="auto"/>
        <w:ind w:right="29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Sebagai</w:t>
      </w:r>
      <w:r>
        <w:rPr>
          <w:rFonts w:ascii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perbaikan</w:t>
      </w:r>
      <w:r>
        <w:rPr>
          <w:rFonts w:ascii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secara</w:t>
      </w:r>
      <w:r>
        <w:rPr>
          <w:rFonts w:ascii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terus-menerus</w:t>
      </w:r>
      <w:r>
        <w:rPr>
          <w:rFonts w:ascii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dalam</w:t>
      </w:r>
      <w:r>
        <w:rPr>
          <w:rFonts w:ascii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peningkatan</w:t>
      </w:r>
      <w:r>
        <w:rPr>
          <w:rFonts w:ascii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sarana,</w:t>
      </w:r>
      <w:r>
        <w:rPr>
          <w:rFonts w:ascii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prasarana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perguruan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tinggi.</w:t>
      </w:r>
    </w:p>
    <w:p>
      <w:pPr>
        <w:pStyle w:val="2"/>
        <w:numPr>
          <w:ilvl w:val="0"/>
          <w:numId w:val="0"/>
        </w:numPr>
        <w:tabs>
          <w:tab w:val="left" w:pos="841"/>
        </w:tabs>
        <w:ind w:right="0" w:rightChars="0"/>
        <w:jc w:val="both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tabs>
          <w:tab w:val="left" w:pos="841"/>
        </w:tabs>
        <w:ind w:right="0" w:rightChars="0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 xml:space="preserve">1.4 </w:t>
      </w:r>
      <w:r>
        <w:rPr>
          <w:rFonts w:ascii="Times New Roman" w:hAnsi="Times New Roman" w:cs="Times New Roman"/>
        </w:rPr>
        <w:t>Waktu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Pelaksanaan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Monitoring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dan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Evaluasi</w:t>
      </w:r>
    </w:p>
    <w:p>
      <w:pPr>
        <w:pStyle w:val="5"/>
        <w:spacing w:before="129" w:line="360" w:lineRule="auto"/>
        <w:ind w:left="412" w:right="357" w:firstLine="708"/>
        <w:jc w:val="both"/>
      </w:pPr>
      <w:r>
        <w:t>Monitoring dan Evaluasi keuangan, sarana dan prasarana ini dilaksanakan dilingkungan</w:t>
      </w:r>
      <w:r>
        <w:rPr>
          <w:spacing w:val="1"/>
        </w:rPr>
        <w:t xml:space="preserve"> </w:t>
      </w:r>
      <w:r>
        <w:t xml:space="preserve">internal melibatkan mahasiswa  di </w:t>
      </w:r>
      <w:r>
        <w:rPr>
          <w:rFonts w:hint="default"/>
          <w:lang w:val="en-US"/>
        </w:rPr>
        <w:t xml:space="preserve">Prodi PGSD </w:t>
      </w:r>
      <w:r>
        <w:t xml:space="preserve">Fakultas </w:t>
      </w:r>
      <w:r>
        <w:rPr>
          <w:lang w:val="en-US"/>
        </w:rPr>
        <w:t>KIP</w:t>
      </w:r>
      <w:r>
        <w:rPr>
          <w:spacing w:val="1"/>
        </w:rPr>
        <w:t xml:space="preserve"> </w:t>
      </w:r>
      <w:r>
        <w:t xml:space="preserve">Universitas Quality Berastagi. Kegiatan ini dimulai pada  pekuliahan semester </w:t>
      </w:r>
      <w:r>
        <w:rPr>
          <w:lang w:val="en-US"/>
        </w:rPr>
        <w:t>Genap</w:t>
      </w:r>
      <w:r>
        <w:rPr>
          <w:spacing w:val="-4"/>
        </w:rPr>
        <w:t xml:space="preserve"> </w:t>
      </w:r>
      <w:r>
        <w:t>Tahun Akademik 2019/2020.</w:t>
      </w:r>
    </w:p>
    <w:p>
      <w:pPr>
        <w:spacing w:line="360" w:lineRule="auto"/>
        <w:jc w:val="both"/>
        <w:rPr>
          <w:rFonts w:ascii="Times New Roman" w:hAnsi="Times New Roman" w:cs="Times New Roman"/>
        </w:rPr>
        <w:sectPr>
          <w:pgSz w:w="11920" w:h="16840"/>
          <w:pgMar w:top="1060" w:right="840" w:bottom="280" w:left="840" w:header="720" w:footer="720" w:gutter="0"/>
          <w:cols w:space="720" w:num="1"/>
        </w:sectPr>
      </w:pPr>
    </w:p>
    <w:p>
      <w:pPr>
        <w:pStyle w:val="2"/>
        <w:spacing w:before="27"/>
        <w:ind w:left="2003" w:right="20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BAB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II</w:t>
      </w:r>
    </w:p>
    <w:p>
      <w:pPr>
        <w:pStyle w:val="2"/>
        <w:spacing w:before="27"/>
        <w:ind w:left="2003" w:right="202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METODE</w:t>
      </w:r>
      <w:r>
        <w:rPr>
          <w:rFonts w:ascii="Times New Roman" w:hAnsi="Times New Roman" w:cs="Times New Roman"/>
          <w:lang w:val="en-US"/>
        </w:rPr>
        <w:t xml:space="preserve"> DAN HASIL EVALUASI</w:t>
      </w:r>
    </w:p>
    <w:p>
      <w:pPr>
        <w:pStyle w:val="5"/>
        <w:spacing w:before="11"/>
        <w:rPr>
          <w:b/>
          <w:sz w:val="35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  <w:r>
        <w:t>Laporan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pertanggungjawaban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penyebaran</w:t>
      </w:r>
      <w:r>
        <w:rPr>
          <w:spacing w:val="55"/>
        </w:rPr>
        <w:t xml:space="preserve"> </w:t>
      </w:r>
      <w:r>
        <w:t>angket</w:t>
      </w:r>
      <w:r>
        <w:rPr>
          <w:lang w:val="en-US"/>
        </w:rPr>
        <w:t xml:space="preserve"> </w:t>
      </w:r>
      <w:r>
        <w:rPr>
          <w:spacing w:val="-52"/>
        </w:rPr>
        <w:t xml:space="preserve"> </w:t>
      </w:r>
      <w:r>
        <w:t>kuisioner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berisikan</w:t>
      </w:r>
      <w:r>
        <w:rPr>
          <w:spacing w:val="1"/>
        </w:rPr>
        <w:t xml:space="preserve"> </w:t>
      </w:r>
      <w:r>
        <w:rPr>
          <w:lang w:val="en-US"/>
        </w:rPr>
        <w:t xml:space="preserve">Kepuasan Mahasiswa terhadap layanan pengelolaan sarana prasarana di lingkungan </w:t>
      </w:r>
      <w:r>
        <w:rPr>
          <w:rFonts w:hint="default"/>
          <w:lang w:val="en-US"/>
        </w:rPr>
        <w:t xml:space="preserve">prodi PGSD </w:t>
      </w:r>
      <w:r>
        <w:rPr>
          <w:lang w:val="en-US"/>
        </w:rPr>
        <w:t>FKIP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lang w:val="en-US"/>
        </w:rPr>
        <w:t xml:space="preserve"> Berastagi</w:t>
      </w:r>
      <w:r>
        <w:t xml:space="preserve">. </w:t>
      </w:r>
      <w:r>
        <w:rPr>
          <w:rFonts w:eastAsia="Arial"/>
          <w:color w:val="000000"/>
        </w:rPr>
        <w:t>Instrumen yang digunakan yakni jenis instrumen angket  atau kuesioner menggunakan skala Likert dengan pemberian nilai, yakni : Sangat  tidak puas nilai 1; Tidak Puas nilai 2; Puas nilai 3 dan Sangat Puas nilai 4</w:t>
      </w:r>
      <w:r>
        <w:rPr>
          <w:rFonts w:eastAsia="Arial"/>
          <w:color w:val="000000"/>
          <w:lang w:val="en-US"/>
        </w:rPr>
        <w:t xml:space="preserve">. </w:t>
      </w:r>
      <w:r>
        <w:rPr>
          <w:lang w:val="en-US"/>
        </w:rPr>
        <w:t xml:space="preserve">Angket diberikan kepada </w:t>
      </w:r>
      <w:r>
        <w:rPr>
          <w:rFonts w:hint="default"/>
          <w:lang w:val="en-US"/>
        </w:rPr>
        <w:t>18</w:t>
      </w:r>
      <w:r>
        <w:rPr>
          <w:lang w:val="en-US"/>
        </w:rPr>
        <w:t xml:space="preserve"> mahasiswa di lingkungan</w:t>
      </w:r>
      <w:r>
        <w:rPr>
          <w:rFonts w:hint="default"/>
          <w:lang w:val="en-US"/>
        </w:rPr>
        <w:t xml:space="preserve"> Prodi PGSD</w:t>
      </w:r>
      <w:r>
        <w:rPr>
          <w:lang w:val="en-US"/>
        </w:rPr>
        <w:t xml:space="preserve"> FKIP UQB. Ada 6 pertanyaan yang sudah dinyatakan valid dan reliabel yang ditanyakan dalam kuesioner yang dibagikan. Secara keseluruhan hasil monitoring dapat dilihat pada diagram dibawah ini.</w:t>
      </w:r>
    </w:p>
    <w:p>
      <w:pPr>
        <w:pStyle w:val="5"/>
        <w:spacing w:before="1"/>
        <w:ind w:left="100" w:right="122"/>
        <w:jc w:val="both"/>
        <w:rPr>
          <w:lang w:val="en-US"/>
        </w:rPr>
      </w:pPr>
    </w:p>
    <w:tbl>
      <w:tblPr>
        <w:tblStyle w:val="4"/>
        <w:tblW w:w="9580" w:type="dxa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360"/>
        <w:gridCol w:w="415"/>
        <w:gridCol w:w="540"/>
        <w:gridCol w:w="449"/>
        <w:gridCol w:w="420"/>
        <w:gridCol w:w="595"/>
        <w:gridCol w:w="593"/>
        <w:gridCol w:w="594"/>
        <w:gridCol w:w="569"/>
        <w:gridCol w:w="540"/>
        <w:gridCol w:w="629"/>
        <w:gridCol w:w="541"/>
        <w:gridCol w:w="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701" w:type="dxa"/>
            <w:vMerge w:val="restart"/>
            <w:shd w:val="clear" w:color="auto" w:fill="B6DDE8"/>
          </w:tcPr>
          <w:p>
            <w:pPr>
              <w:pStyle w:val="7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b/>
                <w:sz w:val="28"/>
              </w:rPr>
            </w:pPr>
          </w:p>
          <w:p>
            <w:pPr>
              <w:pStyle w:val="7"/>
              <w:ind w:left="28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Pernyataan/Pertanyaan</w:t>
            </w:r>
          </w:p>
        </w:tc>
        <w:tc>
          <w:tcPr>
            <w:tcW w:w="3966" w:type="dxa"/>
            <w:gridSpan w:val="8"/>
            <w:shd w:val="clear" w:color="auto" w:fill="B6DDE8"/>
          </w:tcPr>
          <w:p>
            <w:pPr>
              <w:pStyle w:val="7"/>
              <w:spacing w:before="110"/>
              <w:ind w:left="36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Kepuasan Pengguna (mahasiswa)</w:t>
            </w:r>
          </w:p>
        </w:tc>
        <w:tc>
          <w:tcPr>
            <w:tcW w:w="1738" w:type="dxa"/>
            <w:gridSpan w:val="3"/>
            <w:shd w:val="clear" w:color="auto" w:fill="B6DDE8"/>
          </w:tcPr>
          <w:p>
            <w:pPr>
              <w:pStyle w:val="7"/>
              <w:spacing w:before="110"/>
              <w:ind w:left="29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Uji Validitas</w:t>
            </w:r>
          </w:p>
        </w:tc>
        <w:tc>
          <w:tcPr>
            <w:tcW w:w="1175" w:type="dxa"/>
            <w:gridSpan w:val="2"/>
            <w:shd w:val="clear" w:color="auto" w:fill="B6DDE8"/>
          </w:tcPr>
          <w:p>
            <w:pPr>
              <w:pStyle w:val="7"/>
              <w:spacing w:line="225" w:lineRule="exact"/>
              <w:ind w:left="90" w:right="9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Reliabilita</w:t>
            </w:r>
          </w:p>
          <w:p>
            <w:pPr>
              <w:pStyle w:val="7"/>
              <w:spacing w:line="215" w:lineRule="exact"/>
              <w:ind w:left="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2701" w:type="dxa"/>
            <w:vMerge w:val="continue"/>
            <w:tcBorders>
              <w:top w:val="nil"/>
            </w:tcBorders>
            <w:shd w:val="clear" w:color="auto" w:fill="B6DDE8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64" w:type="dxa"/>
            <w:gridSpan w:val="4"/>
            <w:shd w:val="clear" w:color="auto" w:fill="B6DDE8"/>
          </w:tcPr>
          <w:p>
            <w:pPr>
              <w:pStyle w:val="7"/>
              <w:spacing w:before="11"/>
              <w:ind w:left="1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Frekuensi Nilai</w:t>
            </w:r>
          </w:p>
        </w:tc>
        <w:tc>
          <w:tcPr>
            <w:tcW w:w="2202" w:type="dxa"/>
            <w:gridSpan w:val="4"/>
            <w:shd w:val="clear" w:color="auto" w:fill="B6DDE8"/>
          </w:tcPr>
          <w:p>
            <w:pPr>
              <w:pStyle w:val="7"/>
              <w:spacing w:before="11"/>
              <w:ind w:left="32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Persentase Nilai</w:t>
            </w:r>
          </w:p>
        </w:tc>
        <w:tc>
          <w:tcPr>
            <w:tcW w:w="569" w:type="dxa"/>
            <w:vMerge w:val="restart"/>
            <w:shd w:val="clear" w:color="auto" w:fill="B6DDE8"/>
          </w:tcPr>
          <w:p>
            <w:pPr>
              <w:pStyle w:val="7"/>
              <w:spacing w:before="110"/>
              <w:ind w:left="35" w:right="33" w:firstLine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r_ </w:t>
            </w:r>
            <w:r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hitun </w:t>
            </w:r>
            <w:r>
              <w:rPr>
                <w:rFonts w:ascii="Times New Roman" w:hAnsi="Times New Roman" w:cs="Times New Roman"/>
                <w:b/>
                <w:sz w:val="20"/>
              </w:rPr>
              <w:t>g</w:t>
            </w:r>
          </w:p>
        </w:tc>
        <w:tc>
          <w:tcPr>
            <w:tcW w:w="540" w:type="dxa"/>
            <w:vMerge w:val="restart"/>
            <w:shd w:val="clear" w:color="auto" w:fill="B6DDE8"/>
          </w:tcPr>
          <w:p>
            <w:pPr>
              <w:pStyle w:val="7"/>
              <w:spacing w:before="6"/>
              <w:rPr>
                <w:rFonts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ind w:left="34" w:right="9" w:firstLine="13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r_ tabel</w:t>
            </w:r>
          </w:p>
        </w:tc>
        <w:tc>
          <w:tcPr>
            <w:tcW w:w="629" w:type="dxa"/>
            <w:vMerge w:val="restart"/>
            <w:shd w:val="clear" w:color="auto" w:fill="B6DDE8"/>
          </w:tcPr>
          <w:p>
            <w:pPr>
              <w:pStyle w:val="7"/>
              <w:spacing w:before="110"/>
              <w:ind w:left="42" w:right="32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Kete </w:t>
            </w:r>
            <w:r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ranga </w:t>
            </w:r>
            <w:r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541" w:type="dxa"/>
            <w:vMerge w:val="restart"/>
            <w:shd w:val="clear" w:color="auto" w:fill="B6DDE8"/>
          </w:tcPr>
          <w:p>
            <w:pPr>
              <w:pStyle w:val="7"/>
              <w:spacing w:before="110"/>
              <w:ind w:left="22" w:right="1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Varia </w:t>
            </w:r>
            <w:r>
              <w:rPr>
                <w:rFonts w:ascii="Times New Roman" w:hAnsi="Times New Roman" w:cs="Times New Roman"/>
                <w:b/>
                <w:sz w:val="20"/>
              </w:rPr>
              <w:t>ns Butir</w:t>
            </w:r>
          </w:p>
        </w:tc>
        <w:tc>
          <w:tcPr>
            <w:tcW w:w="634" w:type="dxa"/>
            <w:vMerge w:val="restart"/>
            <w:shd w:val="clear" w:color="auto" w:fill="B6DDE8"/>
          </w:tcPr>
          <w:p>
            <w:pPr>
              <w:pStyle w:val="7"/>
              <w:ind w:left="130" w:right="1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Reli </w:t>
            </w:r>
            <w:r>
              <w:rPr>
                <w:rFonts w:ascii="Times New Roman" w:hAnsi="Times New Roman" w:cs="Times New Roman"/>
                <w:b/>
                <w:sz w:val="20"/>
              </w:rPr>
              <w:t>a bilit</w:t>
            </w:r>
          </w:p>
          <w:p>
            <w:pPr>
              <w:pStyle w:val="7"/>
              <w:spacing w:line="215" w:lineRule="exact"/>
              <w:ind w:left="127" w:right="1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701" w:type="dxa"/>
            <w:vMerge w:val="continue"/>
            <w:tcBorders>
              <w:top w:val="nil"/>
            </w:tcBorders>
            <w:shd w:val="clear" w:color="auto" w:fill="B6DDE8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B6DDE8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7"/>
              </w:rPr>
            </w:pPr>
          </w:p>
          <w:p>
            <w:pPr>
              <w:pStyle w:val="7"/>
              <w:ind w:left="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415" w:type="dxa"/>
            <w:shd w:val="clear" w:color="auto" w:fill="B6DDE8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7"/>
              </w:rPr>
            </w:pPr>
          </w:p>
          <w:p>
            <w:pPr>
              <w:pStyle w:val="7"/>
              <w:ind w:left="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540" w:type="dxa"/>
            <w:shd w:val="clear" w:color="auto" w:fill="B6DDE8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7"/>
              </w:rPr>
            </w:pPr>
          </w:p>
          <w:p>
            <w:pPr>
              <w:pStyle w:val="7"/>
              <w:ind w:right="20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449" w:type="dxa"/>
            <w:shd w:val="clear" w:color="auto" w:fill="B6DDE8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7"/>
              </w:rPr>
            </w:pPr>
          </w:p>
          <w:p>
            <w:pPr>
              <w:pStyle w:val="7"/>
              <w:ind w:left="16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420" w:type="dxa"/>
            <w:shd w:val="clear" w:color="auto" w:fill="B6DDE8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7"/>
              </w:rPr>
            </w:pPr>
          </w:p>
          <w:p>
            <w:pPr>
              <w:pStyle w:val="7"/>
              <w:ind w:left="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595" w:type="dxa"/>
            <w:shd w:val="clear" w:color="auto" w:fill="B6DDE8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7"/>
              </w:rPr>
            </w:pPr>
          </w:p>
          <w:p>
            <w:pPr>
              <w:pStyle w:val="7"/>
              <w:ind w:left="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593" w:type="dxa"/>
            <w:shd w:val="clear" w:color="auto" w:fill="B6DDE8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7"/>
              </w:rPr>
            </w:pPr>
          </w:p>
          <w:p>
            <w:pPr>
              <w:pStyle w:val="7"/>
              <w:ind w:left="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594" w:type="dxa"/>
            <w:shd w:val="clear" w:color="auto" w:fill="B6DDE8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7"/>
              </w:rPr>
            </w:pPr>
          </w:p>
          <w:p>
            <w:pPr>
              <w:pStyle w:val="7"/>
              <w:ind w:left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569" w:type="dxa"/>
            <w:vMerge w:val="continue"/>
            <w:tcBorders>
              <w:top w:val="nil"/>
            </w:tcBorders>
            <w:shd w:val="clear" w:color="auto" w:fill="B6DDE8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shd w:val="clear" w:color="auto" w:fill="B6DDE8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shd w:val="clear" w:color="auto" w:fill="B6DDE8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1" w:type="dxa"/>
            <w:vMerge w:val="continue"/>
            <w:tcBorders>
              <w:top w:val="nil"/>
            </w:tcBorders>
            <w:shd w:val="clear" w:color="auto" w:fill="B6DDE8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  <w:shd w:val="clear" w:color="auto" w:fill="B6DDE8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701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9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1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701" w:type="dxa"/>
          </w:tcPr>
          <w:p>
            <w:pPr>
              <w:pStyle w:val="7"/>
              <w:tabs>
                <w:tab w:val="left" w:pos="2268"/>
              </w:tabs>
              <w:spacing w:line="227" w:lineRule="exact"/>
              <w:ind w:left="2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1.Kecukupan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>dan</w:t>
            </w:r>
          </w:p>
          <w:p>
            <w:pPr>
              <w:pStyle w:val="7"/>
              <w:tabs>
                <w:tab w:val="left" w:pos="1958"/>
              </w:tabs>
              <w:spacing w:line="230" w:lineRule="atLeast"/>
              <w:ind w:left="206" w:right="8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Aksesibilitas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Sarana </w:t>
            </w:r>
            <w:r>
              <w:rPr>
                <w:rFonts w:ascii="Times New Roman" w:hAnsi="Times New Roman" w:cs="Times New Roman"/>
                <w:sz w:val="20"/>
              </w:rPr>
              <w:t xml:space="preserve">Teknologi Informasi 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 xml:space="preserve">dan </w:t>
            </w:r>
            <w:r>
              <w:rPr>
                <w:rFonts w:ascii="Times New Roman" w:hAnsi="Times New Roman" w:cs="Times New Roman"/>
                <w:sz w:val="20"/>
              </w:rPr>
              <w:t>Komunikasi</w:t>
            </w:r>
          </w:p>
        </w:tc>
        <w:tc>
          <w:tcPr>
            <w:tcW w:w="360" w:type="dxa"/>
          </w:tcPr>
          <w:p>
            <w:pPr>
              <w:pStyle w:val="7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415" w:type="dxa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ind w:left="6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540" w:type="dxa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49" w:right="48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449" w:type="dxa"/>
          </w:tcPr>
          <w:p>
            <w:pPr>
              <w:pStyle w:val="7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109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17</w:t>
            </w:r>
          </w:p>
        </w:tc>
        <w:tc>
          <w:tcPr>
            <w:tcW w:w="420" w:type="dxa"/>
          </w:tcPr>
          <w:p>
            <w:pPr>
              <w:pStyle w:val="7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595" w:type="dxa"/>
          </w:tcPr>
          <w:p>
            <w:pPr>
              <w:pStyle w:val="7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78" w:right="7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593" w:type="dxa"/>
          </w:tcPr>
          <w:p>
            <w:pPr>
              <w:pStyle w:val="7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29" w:right="13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5.6</w:t>
            </w:r>
          </w:p>
        </w:tc>
        <w:tc>
          <w:tcPr>
            <w:tcW w:w="594" w:type="dxa"/>
          </w:tcPr>
          <w:p>
            <w:pPr>
              <w:pStyle w:val="7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right="73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94.4</w:t>
            </w:r>
          </w:p>
        </w:tc>
        <w:tc>
          <w:tcPr>
            <w:tcW w:w="569" w:type="dxa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59" w:right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0.4</w:t>
            </w:r>
          </w:p>
          <w:p>
            <w:pPr>
              <w:pStyle w:val="7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50" w:right="4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0.1</w:t>
            </w:r>
          </w:p>
          <w:p>
            <w:pPr>
              <w:pStyle w:val="7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629" w:type="dxa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258" w:right="120" w:hanging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Vali</w:t>
            </w:r>
            <w:r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d</w:t>
            </w:r>
          </w:p>
        </w:tc>
        <w:tc>
          <w:tcPr>
            <w:tcW w:w="541" w:type="dxa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22" w:right="2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0.1</w:t>
            </w:r>
          </w:p>
          <w:p>
            <w:pPr>
              <w:pStyle w:val="7"/>
              <w:ind w:left="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634" w:type="dxa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180" w:right="62" w:hanging="9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Relie</w:t>
            </w:r>
            <w:r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bel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2701" w:type="dxa"/>
            <w:vMerge w:val="restart"/>
          </w:tcPr>
          <w:p>
            <w:pPr>
              <w:pStyle w:val="7"/>
              <w:tabs>
                <w:tab w:val="left" w:pos="2266"/>
              </w:tabs>
              <w:spacing w:line="207" w:lineRule="exact"/>
              <w:ind w:left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2.Kecukupan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>dan</w:t>
            </w:r>
          </w:p>
          <w:p>
            <w:pPr>
              <w:pStyle w:val="7"/>
              <w:spacing w:line="203" w:lineRule="exact"/>
              <w:ind w:left="164" w:right="1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Aksesibilitas ruang kuliah</w:t>
            </w:r>
          </w:p>
        </w:tc>
        <w:tc>
          <w:tcPr>
            <w:tcW w:w="360" w:type="dxa"/>
            <w:vMerge w:val="restart"/>
          </w:tcPr>
          <w:p>
            <w:pPr>
              <w:pStyle w:val="7"/>
              <w:spacing w:before="114"/>
              <w:ind w:left="12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415" w:type="dxa"/>
            <w:vMerge w:val="restart"/>
          </w:tcPr>
          <w:p>
            <w:pPr>
              <w:pStyle w:val="7"/>
              <w:spacing w:line="203" w:lineRule="exact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lang w:val="en-US"/>
              </w:rPr>
              <w:t>0</w:t>
            </w:r>
          </w:p>
        </w:tc>
        <w:tc>
          <w:tcPr>
            <w:tcW w:w="540" w:type="dxa"/>
            <w:vMerge w:val="restart"/>
          </w:tcPr>
          <w:p>
            <w:pPr>
              <w:pStyle w:val="7"/>
              <w:spacing w:line="203" w:lineRule="exact"/>
              <w:ind w:right="206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  <w:lang w:val="en-US"/>
              </w:rPr>
              <w:t>3</w:t>
            </w:r>
          </w:p>
        </w:tc>
        <w:tc>
          <w:tcPr>
            <w:tcW w:w="449" w:type="dxa"/>
            <w:vMerge w:val="restart"/>
          </w:tcPr>
          <w:p>
            <w:pPr>
              <w:pStyle w:val="7"/>
              <w:spacing w:before="114"/>
              <w:ind w:left="109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420" w:type="dxa"/>
            <w:vMerge w:val="restart"/>
          </w:tcPr>
          <w:p>
            <w:pPr>
              <w:pStyle w:val="7"/>
              <w:spacing w:before="114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595" w:type="dxa"/>
            <w:vMerge w:val="restart"/>
          </w:tcPr>
          <w:p>
            <w:pPr>
              <w:pStyle w:val="7"/>
              <w:spacing w:before="114"/>
              <w:ind w:left="100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593" w:type="dxa"/>
            <w:vMerge w:val="restart"/>
          </w:tcPr>
          <w:p>
            <w:pPr>
              <w:pStyle w:val="7"/>
              <w:spacing w:before="114"/>
              <w:ind w:left="50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16.7</w:t>
            </w:r>
          </w:p>
        </w:tc>
        <w:tc>
          <w:tcPr>
            <w:tcW w:w="594" w:type="dxa"/>
            <w:vMerge w:val="restart"/>
          </w:tcPr>
          <w:p>
            <w:pPr>
              <w:pStyle w:val="7"/>
              <w:spacing w:before="114"/>
              <w:ind w:left="4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83.3</w:t>
            </w:r>
          </w:p>
        </w:tc>
        <w:tc>
          <w:tcPr>
            <w:tcW w:w="569" w:type="dxa"/>
            <w:tcBorders>
              <w:bottom w:val="nil"/>
            </w:tcBorders>
          </w:tcPr>
          <w:p>
            <w:pPr>
              <w:pStyle w:val="7"/>
              <w:spacing w:line="207" w:lineRule="exact"/>
              <w:ind w:left="59" w:right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0.3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7"/>
              <w:spacing w:line="207" w:lineRule="exact"/>
              <w:ind w:left="50" w:right="4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0.1</w:t>
            </w:r>
          </w:p>
        </w:tc>
        <w:tc>
          <w:tcPr>
            <w:tcW w:w="629" w:type="dxa"/>
            <w:tcBorders>
              <w:bottom w:val="nil"/>
            </w:tcBorders>
          </w:tcPr>
          <w:p>
            <w:pPr>
              <w:pStyle w:val="7"/>
              <w:spacing w:line="207" w:lineRule="exact"/>
              <w:ind w:left="85" w:right="8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Vali</w:t>
            </w:r>
          </w:p>
        </w:tc>
        <w:tc>
          <w:tcPr>
            <w:tcW w:w="541" w:type="dxa"/>
            <w:tcBorders>
              <w:bottom w:val="nil"/>
            </w:tcBorders>
          </w:tcPr>
          <w:p>
            <w:pPr>
              <w:pStyle w:val="7"/>
              <w:spacing w:line="207" w:lineRule="exact"/>
              <w:ind w:left="22" w:right="2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0.1</w:t>
            </w: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7"/>
              <w:spacing w:line="207" w:lineRule="exact"/>
              <w:ind w:left="65" w:right="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Relie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2701" w:type="dxa"/>
            <w:vMerge w:val="continue"/>
          </w:tcPr>
          <w:p>
            <w:pPr>
              <w:pStyle w:val="7"/>
              <w:spacing w:line="203" w:lineRule="exact"/>
              <w:ind w:left="164" w:right="19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5" w:type="dxa"/>
            <w:vMerge w:val="continue"/>
          </w:tcPr>
          <w:p>
            <w:pPr>
              <w:pStyle w:val="7"/>
              <w:spacing w:line="203" w:lineRule="exact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 w:val="continue"/>
          </w:tcPr>
          <w:p>
            <w:pPr>
              <w:pStyle w:val="7"/>
              <w:spacing w:line="203" w:lineRule="exact"/>
              <w:ind w:right="206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4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7"/>
              <w:spacing w:line="203" w:lineRule="exact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7"/>
              <w:spacing w:line="203" w:lineRule="exact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</w:tcBorders>
          </w:tcPr>
          <w:p>
            <w:pPr>
              <w:pStyle w:val="7"/>
              <w:spacing w:line="203" w:lineRule="exact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d</w:t>
            </w:r>
          </w:p>
        </w:tc>
        <w:tc>
          <w:tcPr>
            <w:tcW w:w="541" w:type="dxa"/>
            <w:tcBorders>
              <w:top w:val="nil"/>
            </w:tcBorders>
          </w:tcPr>
          <w:p>
            <w:pPr>
              <w:pStyle w:val="7"/>
              <w:spacing w:line="203" w:lineRule="exact"/>
              <w:ind w:left="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7"/>
              <w:spacing w:line="203" w:lineRule="exact"/>
              <w:ind w:left="127" w:right="12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01" w:type="dxa"/>
          </w:tcPr>
          <w:p>
            <w:pPr>
              <w:pStyle w:val="7"/>
              <w:tabs>
                <w:tab w:val="left" w:pos="2266"/>
              </w:tabs>
              <w:spacing w:line="227" w:lineRule="exact"/>
              <w:ind w:left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3.Kecukupan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>dan</w:t>
            </w:r>
          </w:p>
          <w:p>
            <w:pPr>
              <w:pStyle w:val="7"/>
              <w:tabs>
                <w:tab w:val="left" w:pos="2088"/>
              </w:tabs>
              <w:spacing w:line="230" w:lineRule="atLeast"/>
              <w:ind w:left="206" w:right="8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Aksesibilitas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ruang </w:t>
            </w:r>
            <w:r>
              <w:rPr>
                <w:rFonts w:ascii="Times New Roman" w:hAnsi="Times New Roman" w:cs="Times New Roman"/>
                <w:sz w:val="20"/>
              </w:rPr>
              <w:t>kegiatan</w:t>
            </w: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kemahasiswaan</w:t>
            </w:r>
          </w:p>
        </w:tc>
        <w:tc>
          <w:tcPr>
            <w:tcW w:w="360" w:type="dxa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415" w:type="dxa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lang w:val="en-US"/>
              </w:rPr>
              <w:t>4</w:t>
            </w:r>
          </w:p>
        </w:tc>
        <w:tc>
          <w:tcPr>
            <w:tcW w:w="540" w:type="dxa"/>
          </w:tcPr>
          <w:p>
            <w:pPr>
              <w:pStyle w:val="7"/>
              <w:ind w:left="2"/>
              <w:jc w:val="both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449" w:type="dxa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109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420" w:type="dxa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595" w:type="dxa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78" w:right="76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22.2</w:t>
            </w:r>
          </w:p>
        </w:tc>
        <w:tc>
          <w:tcPr>
            <w:tcW w:w="593" w:type="dxa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29" w:right="13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16.7</w:t>
            </w:r>
          </w:p>
        </w:tc>
        <w:tc>
          <w:tcPr>
            <w:tcW w:w="594" w:type="dxa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right="73"/>
              <w:jc w:val="both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61.1</w:t>
            </w:r>
          </w:p>
        </w:tc>
        <w:tc>
          <w:tcPr>
            <w:tcW w:w="569" w:type="dxa"/>
          </w:tcPr>
          <w:p>
            <w:pPr>
              <w:pStyle w:val="7"/>
              <w:spacing w:before="112"/>
              <w:ind w:left="59" w:right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0.6</w:t>
            </w:r>
          </w:p>
          <w:p>
            <w:pPr>
              <w:pStyle w:val="7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540" w:type="dxa"/>
          </w:tcPr>
          <w:p>
            <w:pPr>
              <w:pStyle w:val="7"/>
              <w:spacing w:before="112"/>
              <w:ind w:left="50" w:right="4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0.1</w:t>
            </w:r>
          </w:p>
          <w:p>
            <w:pPr>
              <w:pStyle w:val="7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629" w:type="dxa"/>
          </w:tcPr>
          <w:p>
            <w:pPr>
              <w:pStyle w:val="7"/>
              <w:spacing w:before="112"/>
              <w:ind w:left="258" w:right="120" w:hanging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Vali</w:t>
            </w:r>
            <w:r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d</w:t>
            </w:r>
          </w:p>
        </w:tc>
        <w:tc>
          <w:tcPr>
            <w:tcW w:w="541" w:type="dxa"/>
          </w:tcPr>
          <w:p>
            <w:pPr>
              <w:pStyle w:val="7"/>
              <w:spacing w:before="112"/>
              <w:ind w:left="22" w:right="2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0.2</w:t>
            </w:r>
          </w:p>
          <w:p>
            <w:pPr>
              <w:pStyle w:val="7"/>
              <w:ind w:left="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634" w:type="dxa"/>
          </w:tcPr>
          <w:p>
            <w:pPr>
              <w:pStyle w:val="7"/>
              <w:spacing w:before="112"/>
              <w:ind w:left="180" w:right="62" w:hanging="9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Relie</w:t>
            </w:r>
            <w:r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bel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01" w:type="dxa"/>
          </w:tcPr>
          <w:p>
            <w:pPr>
              <w:pStyle w:val="7"/>
              <w:tabs>
                <w:tab w:val="left" w:pos="2266"/>
              </w:tabs>
              <w:spacing w:line="227" w:lineRule="exact"/>
              <w:ind w:left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4.Kecukupan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>dan</w:t>
            </w:r>
          </w:p>
          <w:p>
            <w:pPr>
              <w:pStyle w:val="7"/>
              <w:tabs>
                <w:tab w:val="left" w:pos="1988"/>
              </w:tabs>
              <w:spacing w:line="230" w:lineRule="atLeast"/>
              <w:ind w:left="206" w:right="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Aksesibilitas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sarana </w:t>
            </w:r>
            <w:r>
              <w:rPr>
                <w:rFonts w:ascii="Times New Roman" w:hAnsi="Times New Roman" w:cs="Times New Roman"/>
                <w:sz w:val="20"/>
              </w:rPr>
              <w:t>kegiatan</w:t>
            </w: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kemahasiswaan</w:t>
            </w:r>
          </w:p>
        </w:tc>
        <w:tc>
          <w:tcPr>
            <w:tcW w:w="360" w:type="dxa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415" w:type="dxa"/>
          </w:tcPr>
          <w:p>
            <w:pPr>
              <w:pStyle w:val="7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lang w:val="en-US"/>
              </w:rPr>
              <w:t>2</w:t>
            </w:r>
          </w:p>
        </w:tc>
        <w:tc>
          <w:tcPr>
            <w:tcW w:w="540" w:type="dxa"/>
          </w:tcPr>
          <w:p>
            <w:pPr>
              <w:pStyle w:val="7"/>
              <w:ind w:left="2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449" w:type="dxa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109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420" w:type="dxa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595" w:type="dxa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78" w:right="76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11.1</w:t>
            </w:r>
          </w:p>
        </w:tc>
        <w:tc>
          <w:tcPr>
            <w:tcW w:w="593" w:type="dxa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29" w:right="13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38.9</w:t>
            </w:r>
          </w:p>
        </w:tc>
        <w:tc>
          <w:tcPr>
            <w:tcW w:w="594" w:type="dxa"/>
          </w:tcPr>
          <w:p>
            <w:pPr>
              <w:pStyle w:val="7"/>
              <w:spacing w:before="8"/>
              <w:rPr>
                <w:rFonts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right="73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569" w:type="dxa"/>
          </w:tcPr>
          <w:p>
            <w:pPr>
              <w:pStyle w:val="7"/>
              <w:spacing w:before="112"/>
              <w:ind w:left="59" w:right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0.6</w:t>
            </w:r>
          </w:p>
          <w:p>
            <w:pPr>
              <w:pStyle w:val="7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540" w:type="dxa"/>
          </w:tcPr>
          <w:p>
            <w:pPr>
              <w:pStyle w:val="7"/>
              <w:spacing w:before="112"/>
              <w:ind w:left="50" w:right="4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0.1</w:t>
            </w:r>
          </w:p>
          <w:p>
            <w:pPr>
              <w:pStyle w:val="7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629" w:type="dxa"/>
          </w:tcPr>
          <w:p>
            <w:pPr>
              <w:pStyle w:val="7"/>
              <w:spacing w:before="112"/>
              <w:ind w:left="258" w:right="120" w:hanging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Vali</w:t>
            </w:r>
            <w:r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d</w:t>
            </w:r>
          </w:p>
        </w:tc>
        <w:tc>
          <w:tcPr>
            <w:tcW w:w="541" w:type="dxa"/>
          </w:tcPr>
          <w:p>
            <w:pPr>
              <w:pStyle w:val="7"/>
              <w:spacing w:before="112"/>
              <w:ind w:left="22" w:right="2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0.2</w:t>
            </w:r>
          </w:p>
          <w:p>
            <w:pPr>
              <w:pStyle w:val="7"/>
              <w:ind w:left="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634" w:type="dxa"/>
          </w:tcPr>
          <w:p>
            <w:pPr>
              <w:pStyle w:val="7"/>
              <w:spacing w:before="112"/>
              <w:ind w:left="180" w:right="62" w:hanging="9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Relie</w:t>
            </w:r>
            <w:r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bel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2701" w:type="dxa"/>
            <w:tcBorders>
              <w:bottom w:val="nil"/>
            </w:tcBorders>
          </w:tcPr>
          <w:p>
            <w:pPr>
              <w:pStyle w:val="7"/>
              <w:tabs>
                <w:tab w:val="left" w:pos="2266"/>
              </w:tabs>
              <w:spacing w:line="206" w:lineRule="exact"/>
              <w:ind w:left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5.Kecukupan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>dan</w:t>
            </w:r>
          </w:p>
        </w:tc>
        <w:tc>
          <w:tcPr>
            <w:tcW w:w="360" w:type="dxa"/>
            <w:vMerge w:val="restart"/>
          </w:tcPr>
          <w:p>
            <w:pPr>
              <w:pStyle w:val="7"/>
              <w:spacing w:before="113"/>
              <w:ind w:left="12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415" w:type="dxa"/>
            <w:vMerge w:val="restart"/>
          </w:tcPr>
          <w:p>
            <w:pPr>
              <w:pStyle w:val="7"/>
              <w:spacing w:before="113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lang w:val="en-US"/>
              </w:rPr>
              <w:t>0</w:t>
            </w:r>
          </w:p>
        </w:tc>
        <w:tc>
          <w:tcPr>
            <w:tcW w:w="540" w:type="dxa"/>
            <w:vMerge w:val="restart"/>
          </w:tcPr>
          <w:p>
            <w:pPr>
              <w:pStyle w:val="7"/>
              <w:spacing w:line="202" w:lineRule="exact"/>
              <w:ind w:right="206"/>
              <w:jc w:val="right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  <w:lang w:val="en-US"/>
              </w:rPr>
              <w:t>0</w:t>
            </w:r>
          </w:p>
        </w:tc>
        <w:tc>
          <w:tcPr>
            <w:tcW w:w="449" w:type="dxa"/>
            <w:vMerge w:val="restart"/>
          </w:tcPr>
          <w:p>
            <w:pPr>
              <w:pStyle w:val="7"/>
              <w:spacing w:before="113"/>
              <w:ind w:left="109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18</w:t>
            </w:r>
          </w:p>
        </w:tc>
        <w:tc>
          <w:tcPr>
            <w:tcW w:w="420" w:type="dxa"/>
            <w:vMerge w:val="restart"/>
          </w:tcPr>
          <w:p>
            <w:pPr>
              <w:pStyle w:val="7"/>
              <w:spacing w:before="113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595" w:type="dxa"/>
            <w:vMerge w:val="restart"/>
          </w:tcPr>
          <w:p>
            <w:pPr>
              <w:pStyle w:val="7"/>
              <w:spacing w:before="113"/>
              <w:ind w:left="100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593" w:type="dxa"/>
            <w:vMerge w:val="restart"/>
          </w:tcPr>
          <w:p>
            <w:pPr>
              <w:pStyle w:val="7"/>
              <w:spacing w:before="113"/>
              <w:ind w:left="50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594" w:type="dxa"/>
            <w:vMerge w:val="restart"/>
          </w:tcPr>
          <w:p>
            <w:pPr>
              <w:pStyle w:val="7"/>
              <w:spacing w:before="113"/>
              <w:ind w:left="4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569" w:type="dxa"/>
            <w:tcBorders>
              <w:bottom w:val="nil"/>
            </w:tcBorders>
          </w:tcPr>
          <w:p>
            <w:pPr>
              <w:pStyle w:val="7"/>
              <w:spacing w:line="206" w:lineRule="exact"/>
              <w:ind w:left="59" w:right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0.2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7"/>
              <w:spacing w:line="206" w:lineRule="exact"/>
              <w:ind w:left="51" w:right="4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0.1</w:t>
            </w:r>
          </w:p>
        </w:tc>
        <w:tc>
          <w:tcPr>
            <w:tcW w:w="629" w:type="dxa"/>
            <w:tcBorders>
              <w:bottom w:val="nil"/>
            </w:tcBorders>
          </w:tcPr>
          <w:p>
            <w:pPr>
              <w:pStyle w:val="7"/>
              <w:spacing w:line="206" w:lineRule="exact"/>
              <w:ind w:left="85" w:right="8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Vali</w:t>
            </w:r>
          </w:p>
        </w:tc>
        <w:tc>
          <w:tcPr>
            <w:tcW w:w="541" w:type="dxa"/>
            <w:tcBorders>
              <w:bottom w:val="nil"/>
            </w:tcBorders>
          </w:tcPr>
          <w:p>
            <w:pPr>
              <w:pStyle w:val="7"/>
              <w:spacing w:line="206" w:lineRule="exact"/>
              <w:ind w:left="22" w:right="2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0.1</w:t>
            </w: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7"/>
              <w:spacing w:line="206" w:lineRule="exact"/>
              <w:ind w:left="65" w:right="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Relie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2701" w:type="dxa"/>
            <w:tcBorders>
              <w:top w:val="nil"/>
            </w:tcBorders>
          </w:tcPr>
          <w:p>
            <w:pPr>
              <w:pStyle w:val="7"/>
              <w:spacing w:line="202" w:lineRule="exact"/>
              <w:ind w:left="64" w:right="1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Aksesibilitas ruang hijau</w:t>
            </w:r>
          </w:p>
        </w:tc>
        <w:tc>
          <w:tcPr>
            <w:tcW w:w="36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5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vMerge w:val="continue"/>
          </w:tcPr>
          <w:p>
            <w:pPr>
              <w:pStyle w:val="7"/>
              <w:spacing w:line="202" w:lineRule="exact"/>
              <w:ind w:right="206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4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7"/>
              <w:spacing w:line="202" w:lineRule="exact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7"/>
              <w:spacing w:line="202" w:lineRule="exact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</w:tcBorders>
          </w:tcPr>
          <w:p>
            <w:pPr>
              <w:pStyle w:val="7"/>
              <w:spacing w:line="202" w:lineRule="exact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d</w:t>
            </w:r>
          </w:p>
        </w:tc>
        <w:tc>
          <w:tcPr>
            <w:tcW w:w="541" w:type="dxa"/>
            <w:tcBorders>
              <w:top w:val="nil"/>
            </w:tcBorders>
          </w:tcPr>
          <w:p>
            <w:pPr>
              <w:pStyle w:val="7"/>
              <w:spacing w:line="202" w:lineRule="exact"/>
              <w:ind w:left="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7"/>
              <w:spacing w:line="202" w:lineRule="exact"/>
              <w:ind w:left="127" w:right="12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2701" w:type="dxa"/>
            <w:tcBorders>
              <w:bottom w:val="nil"/>
            </w:tcBorders>
          </w:tcPr>
          <w:p>
            <w:pPr>
              <w:pStyle w:val="7"/>
              <w:tabs>
                <w:tab w:val="left" w:pos="2266"/>
              </w:tabs>
              <w:spacing w:line="207" w:lineRule="exact"/>
              <w:ind w:left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6.Kecukupan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>dan</w:t>
            </w:r>
          </w:p>
        </w:tc>
        <w:tc>
          <w:tcPr>
            <w:tcW w:w="360" w:type="dxa"/>
            <w:vMerge w:val="restart"/>
          </w:tcPr>
          <w:p>
            <w:pPr>
              <w:pStyle w:val="7"/>
              <w:spacing w:before="112"/>
              <w:ind w:left="12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415" w:type="dxa"/>
            <w:vMerge w:val="restart"/>
          </w:tcPr>
          <w:p>
            <w:pPr>
              <w:pStyle w:val="7"/>
              <w:spacing w:before="112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  <w:lang w:val="en-US"/>
              </w:rPr>
              <w:t>1</w:t>
            </w:r>
          </w:p>
        </w:tc>
        <w:tc>
          <w:tcPr>
            <w:tcW w:w="540" w:type="dxa"/>
            <w:vMerge w:val="restart"/>
          </w:tcPr>
          <w:p>
            <w:pPr>
              <w:pStyle w:val="7"/>
              <w:spacing w:line="207" w:lineRule="exact"/>
              <w:ind w:right="151"/>
              <w:jc w:val="right"/>
              <w:rPr>
                <w:rFonts w:hint="default" w:ascii="Times New Roman" w:hAnsi="Times New Roman" w:cs="Times New Roman"/>
                <w:w w:val="95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  <w:lang w:val="en-US"/>
              </w:rPr>
              <w:t>3</w:t>
            </w:r>
          </w:p>
          <w:p>
            <w:pPr>
              <w:pStyle w:val="7"/>
              <w:spacing w:line="203" w:lineRule="exact"/>
              <w:ind w:right="206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" w:type="dxa"/>
            <w:vMerge w:val="restart"/>
          </w:tcPr>
          <w:p>
            <w:pPr>
              <w:pStyle w:val="7"/>
              <w:spacing w:before="112"/>
              <w:ind w:left="109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14</w:t>
            </w:r>
          </w:p>
        </w:tc>
        <w:tc>
          <w:tcPr>
            <w:tcW w:w="420" w:type="dxa"/>
            <w:vMerge w:val="restart"/>
          </w:tcPr>
          <w:p>
            <w:pPr>
              <w:pStyle w:val="7"/>
              <w:spacing w:before="112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595" w:type="dxa"/>
            <w:vMerge w:val="restart"/>
          </w:tcPr>
          <w:p>
            <w:pPr>
              <w:pStyle w:val="7"/>
              <w:spacing w:before="112"/>
              <w:ind w:left="100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5.6</w:t>
            </w:r>
          </w:p>
        </w:tc>
        <w:tc>
          <w:tcPr>
            <w:tcW w:w="593" w:type="dxa"/>
            <w:vMerge w:val="restart"/>
          </w:tcPr>
          <w:p>
            <w:pPr>
              <w:pStyle w:val="7"/>
              <w:spacing w:before="112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16.7</w:t>
            </w:r>
          </w:p>
        </w:tc>
        <w:tc>
          <w:tcPr>
            <w:tcW w:w="594" w:type="dxa"/>
            <w:vMerge w:val="restart"/>
          </w:tcPr>
          <w:p>
            <w:pPr>
              <w:pStyle w:val="7"/>
              <w:spacing w:before="112"/>
              <w:ind w:left="4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77.8</w:t>
            </w:r>
          </w:p>
        </w:tc>
        <w:tc>
          <w:tcPr>
            <w:tcW w:w="569" w:type="dxa"/>
            <w:tcBorders>
              <w:bottom w:val="nil"/>
            </w:tcBorders>
          </w:tcPr>
          <w:p>
            <w:pPr>
              <w:pStyle w:val="7"/>
              <w:spacing w:line="207" w:lineRule="exact"/>
              <w:ind w:left="59" w:right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0.3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7"/>
              <w:spacing w:line="207" w:lineRule="exact"/>
              <w:ind w:left="50" w:right="4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0.1</w:t>
            </w:r>
          </w:p>
        </w:tc>
        <w:tc>
          <w:tcPr>
            <w:tcW w:w="629" w:type="dxa"/>
            <w:tcBorders>
              <w:bottom w:val="nil"/>
            </w:tcBorders>
          </w:tcPr>
          <w:p>
            <w:pPr>
              <w:pStyle w:val="7"/>
              <w:spacing w:line="207" w:lineRule="exact"/>
              <w:ind w:left="85" w:right="8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Vali</w:t>
            </w:r>
          </w:p>
        </w:tc>
        <w:tc>
          <w:tcPr>
            <w:tcW w:w="541" w:type="dxa"/>
            <w:tcBorders>
              <w:bottom w:val="nil"/>
            </w:tcBorders>
          </w:tcPr>
          <w:p>
            <w:pPr>
              <w:pStyle w:val="7"/>
              <w:spacing w:line="207" w:lineRule="exact"/>
              <w:ind w:left="22" w:right="2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0.1</w:t>
            </w: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7"/>
              <w:spacing w:line="207" w:lineRule="exact"/>
              <w:ind w:left="65" w:right="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Relie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2701" w:type="dxa"/>
            <w:tcBorders>
              <w:top w:val="nil"/>
            </w:tcBorders>
          </w:tcPr>
          <w:p>
            <w:pPr>
              <w:pStyle w:val="7"/>
              <w:spacing w:line="203" w:lineRule="exact"/>
              <w:ind w:left="184" w:right="1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Aksesibilitas laboratorium</w:t>
            </w:r>
          </w:p>
        </w:tc>
        <w:tc>
          <w:tcPr>
            <w:tcW w:w="36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5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vMerge w:val="continue"/>
          </w:tcPr>
          <w:p>
            <w:pPr>
              <w:pStyle w:val="7"/>
              <w:spacing w:line="203" w:lineRule="exact"/>
              <w:ind w:right="206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4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7"/>
              <w:spacing w:line="203" w:lineRule="exact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7"/>
              <w:spacing w:line="203" w:lineRule="exact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</w:tcBorders>
          </w:tcPr>
          <w:p>
            <w:pPr>
              <w:pStyle w:val="7"/>
              <w:spacing w:line="203" w:lineRule="exact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d</w:t>
            </w:r>
          </w:p>
        </w:tc>
        <w:tc>
          <w:tcPr>
            <w:tcW w:w="541" w:type="dxa"/>
            <w:tcBorders>
              <w:top w:val="nil"/>
            </w:tcBorders>
          </w:tcPr>
          <w:p>
            <w:pPr>
              <w:pStyle w:val="7"/>
              <w:spacing w:line="203" w:lineRule="exact"/>
              <w:ind w:left="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7"/>
              <w:spacing w:line="203" w:lineRule="exact"/>
              <w:ind w:left="127" w:right="12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6667" w:type="dxa"/>
            <w:gridSpan w:val="9"/>
            <w:tcBorders>
              <w:bottom w:val="nil"/>
            </w:tcBorders>
          </w:tcPr>
          <w:p>
            <w:pPr>
              <w:pStyle w:val="7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38" w:type="dxa"/>
            <w:gridSpan w:val="3"/>
            <w:vMerge w:val="restart"/>
          </w:tcPr>
          <w:p>
            <w:pPr>
              <w:pStyle w:val="7"/>
              <w:spacing w:before="110"/>
              <w:ind w:left="51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Jumlah</w:t>
            </w:r>
          </w:p>
        </w:tc>
        <w:tc>
          <w:tcPr>
            <w:tcW w:w="541" w:type="dxa"/>
            <w:tcBorders>
              <w:bottom w:val="nil"/>
            </w:tcBorders>
          </w:tcPr>
          <w:p>
            <w:pPr>
              <w:pStyle w:val="7"/>
              <w:spacing w:line="203" w:lineRule="exact"/>
              <w:ind w:left="22" w:right="2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1.1</w:t>
            </w:r>
          </w:p>
        </w:tc>
        <w:tc>
          <w:tcPr>
            <w:tcW w:w="634" w:type="dxa"/>
            <w:vMerge w:val="restart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667" w:type="dxa"/>
            <w:gridSpan w:val="9"/>
            <w:vMerge w:val="restart"/>
            <w:tcBorders>
              <w:top w:val="nil"/>
              <w:bottom w:val="nil"/>
            </w:tcBorders>
          </w:tcPr>
          <w:p>
            <w:pPr>
              <w:pStyle w:val="7"/>
              <w:spacing w:before="111"/>
              <w:ind w:left="1898"/>
              <w:rPr>
                <w:rFonts w:hint="default"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Populasi = sampel= 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18 orang</w:t>
            </w:r>
          </w:p>
        </w:tc>
        <w:tc>
          <w:tcPr>
            <w:tcW w:w="173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nil"/>
            </w:tcBorders>
          </w:tcPr>
          <w:p>
            <w:pPr>
              <w:pStyle w:val="7"/>
              <w:spacing w:line="207" w:lineRule="exact"/>
              <w:ind w:left="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0</w:t>
            </w:r>
          </w:p>
        </w:tc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6667" w:type="dxa"/>
            <w:gridSpan w:val="9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8" w:type="dxa"/>
            <w:gridSpan w:val="3"/>
            <w:vMerge w:val="restart"/>
          </w:tcPr>
          <w:p>
            <w:pPr>
              <w:pStyle w:val="7"/>
              <w:spacing w:before="110"/>
              <w:ind w:left="20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Varians Total</w:t>
            </w:r>
          </w:p>
        </w:tc>
        <w:tc>
          <w:tcPr>
            <w:tcW w:w="541" w:type="dxa"/>
            <w:tcBorders>
              <w:bottom w:val="nil"/>
            </w:tcBorders>
          </w:tcPr>
          <w:p>
            <w:pPr>
              <w:pStyle w:val="7"/>
              <w:spacing w:line="203" w:lineRule="exact"/>
              <w:ind w:left="22" w:right="2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1.3</w:t>
            </w:r>
          </w:p>
        </w:tc>
        <w:tc>
          <w:tcPr>
            <w:tcW w:w="634" w:type="dxa"/>
            <w:vMerge w:val="restart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667" w:type="dxa"/>
            <w:gridSpan w:val="9"/>
            <w:tcBorders>
              <w:top w:val="nil"/>
            </w:tcBorders>
          </w:tcPr>
          <w:p>
            <w:pPr>
              <w:pStyle w:val="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3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nil"/>
            </w:tcBorders>
          </w:tcPr>
          <w:p>
            <w:pPr>
              <w:pStyle w:val="7"/>
              <w:spacing w:line="207" w:lineRule="exact"/>
              <w:ind w:left="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6</w:t>
            </w:r>
          </w:p>
        </w:tc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  <w:r>
        <w:drawing>
          <wp:inline distT="0" distB="0" distL="114300" distR="114300">
            <wp:extent cx="6259830" cy="2755265"/>
            <wp:effectExtent l="0" t="0" r="7620" b="6985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59830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  <w:r>
        <w:rPr>
          <w:lang w:val="en-US"/>
        </w:rPr>
        <w:t>Untuk setiap butir pertanyaan, persentasenya dapat dilihat pada diagram berikut.</w:t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Kecukupan sarana dan aksesibilitas sarana TIK</w:t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Kecukupan sarana dan aksesibilitas ruang kuliah</w:t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Kecukupan sarana dan aksesibilitas ruang kegiatan kemahasiswaan</w:t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Kecukupan sarana dan aksesibilitas sarana kegiatan kemahasiswaan</w:t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Kecukupan sarana dan aksesibilitas ruang hijau</w:t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Kecukupan sarana dan aksesibilitas laboraturium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spacing w:before="52"/>
        <w:ind w:left="100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TEMUAN</w:t>
      </w:r>
    </w:p>
    <w:p>
      <w:pPr>
        <w:pStyle w:val="5"/>
        <w:ind w:left="720"/>
        <w:jc w:val="both"/>
        <w:rPr>
          <w:b/>
          <w:bCs/>
          <w:color w:val="FFFF00"/>
          <w:lang w:val="en-US"/>
        </w:rPr>
      </w:pPr>
      <w:r>
        <w:rPr>
          <w:rFonts w:hint="default"/>
          <w:lang w:val="en-US"/>
        </w:rPr>
        <w:t>Masih ditemukannya mahasiswa yang merasa kurang puas dalam beberapa aspek terkait pengelolaan sarana prasarana yang disediakan prodi PGSD, misalnya dalam pengelolaan sarana prasarana di bidang ketersediaan ruangan untuk fasilitas kemahasiswaan.</w:t>
      </w:r>
    </w:p>
    <w:p>
      <w:pPr>
        <w:pStyle w:val="5"/>
        <w:rPr>
          <w:b/>
          <w:bCs/>
          <w:color w:val="auto"/>
          <w:lang w:val="en-US"/>
        </w:rPr>
      </w:pPr>
    </w:p>
    <w:p>
      <w:pPr>
        <w:pStyle w:val="5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REKOMENDASI</w:t>
      </w:r>
    </w:p>
    <w:p>
      <w:pPr>
        <w:pStyle w:val="5"/>
        <w:numPr>
          <w:ilvl w:val="0"/>
          <w:numId w:val="3"/>
        </w:numPr>
        <w:rPr>
          <w:b/>
          <w:bCs/>
          <w:color w:val="auto"/>
          <w:lang w:val="en-US"/>
        </w:rPr>
      </w:pPr>
      <w:r>
        <w:rPr>
          <w:color w:val="auto"/>
        </w:rPr>
        <w:t>Membangun perencanaan kebutuhan sarana dan prasarana berbasis rencana pengembangan, sehingga pengadaan sarana dan prasarana didasarkan dari suatu perencanaan yang realistis atas pengembangan FKIP dan program studi</w:t>
      </w:r>
    </w:p>
    <w:p>
      <w:pPr>
        <w:pStyle w:val="5"/>
        <w:numPr>
          <w:ilvl w:val="0"/>
          <w:numId w:val="3"/>
        </w:numPr>
        <w:rPr>
          <w:b/>
          <w:bCs/>
          <w:color w:val="auto"/>
          <w:lang w:val="en-US"/>
        </w:rPr>
      </w:pPr>
      <w:r>
        <w:rPr>
          <w:color w:val="auto"/>
        </w:rPr>
        <w:t>Perluasan sumber pembiayaan/pendanaan baik melalui hibah, Income generathing lainnya</w:t>
      </w:r>
    </w:p>
    <w:p>
      <w:pPr>
        <w:pStyle w:val="5"/>
        <w:numPr>
          <w:ilvl w:val="0"/>
          <w:numId w:val="3"/>
        </w:numPr>
        <w:rPr>
          <w:b/>
          <w:bCs/>
          <w:color w:val="auto"/>
          <w:lang w:val="en-US"/>
        </w:rPr>
      </w:pPr>
      <w:r>
        <w:rPr>
          <w:color w:val="auto"/>
        </w:rPr>
        <w:t>Penguatan kerjsama dengan lembaga lainnya secara khusus kerjasama pendananaan/pembiayaan tri darma perguruan tinggi maupun pengadaan sarana dan prasarana</w:t>
      </w:r>
    </w:p>
    <w:p>
      <w:pPr>
        <w:pStyle w:val="5"/>
        <w:numPr>
          <w:ilvl w:val="0"/>
          <w:numId w:val="3"/>
        </w:numPr>
        <w:rPr>
          <w:b/>
          <w:bCs/>
          <w:color w:val="auto"/>
          <w:lang w:val="en-US"/>
        </w:rPr>
      </w:pPr>
      <w:r>
        <w:rPr>
          <w:color w:val="auto"/>
        </w:rPr>
        <w:t>Melakukan pelatihan pengelolaan administrasi keuangan bagi fungsionaris secara berkala dan berkelanjutan</w:t>
      </w:r>
    </w:p>
    <w:p>
      <w:pPr>
        <w:pStyle w:val="5"/>
        <w:ind w:left="720"/>
        <w:rPr>
          <w:b/>
          <w:bCs/>
          <w:lang w:val="en-US"/>
        </w:rPr>
      </w:pPr>
    </w:p>
    <w:p>
      <w:pPr>
        <w:pStyle w:val="5"/>
        <w:ind w:left="720"/>
        <w:rPr>
          <w:b/>
          <w:bCs/>
          <w:lang w:val="en-US"/>
        </w:rPr>
      </w:pPr>
    </w:p>
    <w:p>
      <w:pPr>
        <w:pStyle w:val="5"/>
        <w:ind w:left="720"/>
        <w:rPr>
          <w:b/>
          <w:bCs/>
          <w:lang w:val="en-US"/>
        </w:rPr>
      </w:pPr>
    </w:p>
    <w:p>
      <w:pPr>
        <w:pStyle w:val="5"/>
        <w:ind w:left="720"/>
        <w:rPr>
          <w:b/>
          <w:bCs/>
          <w:lang w:val="en-US"/>
        </w:rPr>
      </w:pPr>
    </w:p>
    <w:p>
      <w:pPr>
        <w:pStyle w:val="5"/>
        <w:ind w:left="720"/>
        <w:rPr>
          <w:b/>
          <w:bCs/>
          <w:lang w:val="en-US"/>
        </w:rPr>
      </w:pPr>
    </w:p>
    <w:p>
      <w:pPr>
        <w:spacing w:before="148"/>
        <w:ind w:left="1422" w:right="1448"/>
        <w:jc w:val="center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Berastagi</w:t>
      </w:r>
      <w:r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  <w:lang w:val="en-US"/>
        </w:rPr>
        <w:t>3 M</w:t>
      </w:r>
      <w:r>
        <w:rPr>
          <w:rFonts w:hint="default" w:ascii="Times New Roman" w:hAnsi="Times New Roman" w:cs="Times New Roman"/>
          <w:b/>
          <w:sz w:val="24"/>
          <w:lang w:val="en-US"/>
        </w:rPr>
        <w:t xml:space="preserve">ei </w:t>
      </w:r>
      <w:r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24"/>
          <w:lang w:val="en-US"/>
        </w:rPr>
        <w:t>2</w:t>
      </w:r>
      <w:r>
        <w:rPr>
          <w:rFonts w:hint="default" w:ascii="Times New Roman" w:hAnsi="Times New Roman" w:cs="Times New Roman"/>
          <w:b/>
          <w:sz w:val="24"/>
          <w:lang w:val="en-US"/>
        </w:rPr>
        <w:t>1</w:t>
      </w: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spacing w:before="12"/>
        <w:rPr>
          <w:b/>
          <w:sz w:val="23"/>
        </w:rPr>
      </w:pPr>
    </w:p>
    <w:p>
      <w:pPr>
        <w:tabs>
          <w:tab w:val="left" w:pos="5772"/>
        </w:tabs>
        <w:ind w:left="1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Diketahui</w:t>
      </w:r>
      <w:r>
        <w:rPr>
          <w:rFonts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oleh: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Dilaporkan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Ketua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Lembaga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Penjaminan Mutu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Internal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Gugus Penjaminan Mutu</w:t>
      </w:r>
      <w:r>
        <w:rPr>
          <w:rFonts w:ascii="Times New Roman" w:hAnsi="Times New Roman" w:cs="Times New Roman"/>
          <w:b/>
          <w:spacing w:val="-5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Universitas</w:t>
      </w:r>
      <w:r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Quality</w:t>
      </w:r>
      <w:r>
        <w:rPr>
          <w:rFonts w:ascii="Times New Roman" w:hAnsi="Times New Roman" w:cs="Times New Roman"/>
          <w:b/>
          <w:sz w:val="24"/>
          <w:lang w:val="en-US"/>
        </w:rPr>
        <w:t xml:space="preserve"> Berastagi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Fakultas </w:t>
      </w:r>
      <w:r>
        <w:rPr>
          <w:rFonts w:ascii="Times New Roman" w:hAnsi="Times New Roman" w:cs="Times New Roman"/>
          <w:b/>
          <w:sz w:val="24"/>
          <w:lang w:val="en-US"/>
        </w:rPr>
        <w:t>KIP</w:t>
      </w:r>
    </w:p>
    <w:p>
      <w:pPr>
        <w:tabs>
          <w:tab w:val="left" w:pos="5772"/>
        </w:tabs>
        <w:ind w:left="100" w:right="670"/>
        <w:rPr>
          <w:rFonts w:ascii="Times New Roman" w:hAnsi="Times New Roman" w:cs="Times New Roman"/>
          <w:b/>
          <w:sz w:val="24"/>
          <w:lang w:val="en-US"/>
        </w:rPr>
      </w:pPr>
    </w:p>
    <w:p>
      <w:pPr>
        <w:tabs>
          <w:tab w:val="left" w:pos="6338"/>
        </w:tabs>
        <w:ind w:left="100" w:right="670"/>
        <w:jc w:val="right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</w:rP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5"/>
        <w:rPr>
          <w:b/>
          <w:sz w:val="13"/>
        </w:rPr>
      </w:pPr>
    </w:p>
    <w:p>
      <w:pPr>
        <w:tabs>
          <w:tab w:val="left" w:pos="5772"/>
        </w:tabs>
        <w:spacing w:before="46"/>
        <w:ind w:left="100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Ferdinand Sinuhaji, S.Si. M.Si.</w:t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>Frida Dian Handini, S.Pd., M.Hum.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BERITA ACARA PEMBAHASAN HASIL MONITORING DAN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EVALUASI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KEPUASAN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MAHASISWA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TERHADAP LAYANAN KEUANGAN DAN SARANA PRASARANA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QUALITY BERASTAGI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Pada hari, tanggal </w:t>
      </w:r>
      <w:r>
        <w:rPr>
          <w:rFonts w:ascii="Times New Roman" w:hAnsi="Times New Roman" w:cs="Times New Roman"/>
          <w:b/>
          <w:bCs/>
          <w:sz w:val="24"/>
          <w:szCs w:val="24"/>
        </w:rPr>
        <w:t>Tiga Belas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bulan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ei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tahun </w:t>
      </w:r>
      <w:r>
        <w:rPr>
          <w:rFonts w:ascii="Times New Roman" w:hAnsi="Times New Roman" w:cs="Times New Roman"/>
          <w:b/>
          <w:sz w:val="24"/>
          <w:szCs w:val="24"/>
        </w:rPr>
        <w:t xml:space="preserve">Dua Ribu Dua Puluh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Satu </w:t>
      </w:r>
      <w:r>
        <w:rPr>
          <w:rFonts w:ascii="Times New Roman" w:hAnsi="Times New Roman" w:cs="Times New Roman"/>
          <w:sz w:val="24"/>
          <w:szCs w:val="24"/>
        </w:rPr>
        <w:t xml:space="preserve">telah dilaksanakan Pembahasan Rencana Tindak Lanjut atas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HASIL MONITORING DAN EVALUASI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KEPUASAN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MAHASISWA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TERHADAP LAYANAN KEUANGAN DAN SARANA PRASARANA</w:t>
      </w:r>
    </w:p>
    <w:p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Dengan:</w:t>
      </w:r>
    </w:p>
    <w:p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Eduard, M.Si.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Nurdin Bukit, M.Si.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Wakil 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Sejahtra, M.Pd.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Ferdinand Sinuhaji, S.Si. M.Si.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Ketua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Nurlia Ginting, M.Pd.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Sekretaris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 Dian Handini, S.Pd., M.Hum.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Gugus Mutu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Jainal Togatorop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Dra. Elisa, M.Pd.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Kaprodi PGSD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monitoring dan evaluasi, maka dinyatakan rencana tindak lanjut:</w:t>
      </w:r>
    </w:p>
    <w:p>
      <w:pPr>
        <w:pStyle w:val="5"/>
        <w:numPr>
          <w:ilvl w:val="0"/>
          <w:numId w:val="4"/>
        </w:numPr>
        <w:rPr>
          <w:b/>
          <w:bCs/>
          <w:lang w:val="en-US"/>
        </w:rPr>
      </w:pPr>
      <w:r>
        <w:t>Membangun perencanaan kebutuhan sarana dan prasarana berbasis rencana pengembangan, sehingga pengadaan sarana dan prasarana didasarkan dari suatu perencanaan yang realistis atas pengembangan FKIP dan program studi</w:t>
      </w:r>
    </w:p>
    <w:p>
      <w:pPr>
        <w:pStyle w:val="5"/>
        <w:numPr>
          <w:ilvl w:val="0"/>
          <w:numId w:val="4"/>
        </w:numPr>
        <w:rPr>
          <w:b/>
          <w:bCs/>
          <w:lang w:val="en-US"/>
        </w:rPr>
      </w:pPr>
      <w:r>
        <w:t>Perluasan sumber pembiayaan/pendanaan baik melalui hibah, Income generathing lainnya</w:t>
      </w:r>
    </w:p>
    <w:p>
      <w:pPr>
        <w:pStyle w:val="5"/>
        <w:numPr>
          <w:ilvl w:val="0"/>
          <w:numId w:val="4"/>
        </w:numPr>
        <w:rPr>
          <w:b/>
          <w:bCs/>
          <w:lang w:val="en-US"/>
        </w:rPr>
      </w:pPr>
      <w:r>
        <w:t>Penguatan kerjsama dengan lembaga lainnya secara khusus kerjasama pendananaan/pembiayaan tri darma perguruan tinggi maupun pengadaan sarana dan prasarana</w:t>
      </w:r>
    </w:p>
    <w:p>
      <w:pPr>
        <w:pStyle w:val="5"/>
        <w:ind w:left="720"/>
        <w:jc w:val="both"/>
        <w:rPr>
          <w:b/>
          <w:bCs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Berita Acara ini diperbuat dengan sebenarnya.</w:t>
      </w:r>
    </w:p>
    <w:p>
      <w:pPr>
        <w:ind w:left="5040" w:firstLine="72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Berastagi, </w:t>
      </w:r>
      <w:r>
        <w:rPr>
          <w:rFonts w:ascii="Times New Roman" w:hAnsi="Times New Roman" w:cs="Times New Roman"/>
          <w:sz w:val="24"/>
          <w:szCs w:val="24"/>
          <w:lang w:val="en-US"/>
        </w:rPr>
        <w:t>13 M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ei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</w:t>
      </w:r>
    </w:p>
    <w:p>
      <w:pPr>
        <w:ind w:left="504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Gugus Mutu FKIP</w:t>
      </w:r>
    </w:p>
    <w:p>
      <w:pPr>
        <w:tabs>
          <w:tab w:val="left" w:pos="720"/>
          <w:tab w:val="left" w:pos="1440"/>
          <w:tab w:val="left" w:pos="2160"/>
          <w:tab w:val="left" w:pos="66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drawing>
          <wp:inline distT="0" distB="0" distL="0" distR="0">
            <wp:extent cx="1162685" cy="637540"/>
            <wp:effectExtent l="0" t="0" r="18415" b="10160"/>
            <wp:docPr id="9" name="Picture 9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Frida Dian Handini, S.Pd., M.Hum</w:t>
      </w:r>
    </w:p>
    <w:p>
      <w:pPr>
        <w:ind w:left="504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NIDN. 0121069102</w:t>
      </w:r>
    </w:p>
    <w:p/>
    <w:p/>
    <w:sectPr>
      <w:pgSz w:w="11910" w:h="16850"/>
      <w:pgMar w:top="1260" w:right="1020" w:bottom="1260" w:left="1340" w:header="0" w:footer="10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7A593E"/>
    <w:multiLevelType w:val="multilevel"/>
    <w:tmpl w:val="1B7A593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019ED"/>
    <w:multiLevelType w:val="multilevel"/>
    <w:tmpl w:val="448019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212A1"/>
    <w:multiLevelType w:val="multilevel"/>
    <w:tmpl w:val="747212A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6422B"/>
    <w:multiLevelType w:val="multilevel"/>
    <w:tmpl w:val="7776422B"/>
    <w:lvl w:ilvl="0" w:tentative="0">
      <w:start w:val="1"/>
      <w:numFmt w:val="decimal"/>
      <w:lvlText w:val="%1"/>
      <w:lvlJc w:val="left"/>
      <w:pPr>
        <w:ind w:left="840" w:hanging="432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840" w:hanging="4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101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836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893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49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006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062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119" w:hanging="360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F65F8"/>
    <w:rsid w:val="201F65F8"/>
    <w:rsid w:val="65E0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widowControl w:val="0"/>
      <w:autoSpaceDE w:val="0"/>
      <w:autoSpaceDN w:val="0"/>
      <w:spacing w:after="0" w:line="240" w:lineRule="auto"/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  <w:lang w:val="id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id"/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5"/>
    </w:pPr>
    <w:rPr>
      <w:rFonts w:ascii="Calibri" w:hAnsi="Calibri" w:eastAsia="Calibri" w:cs="Calibri"/>
      <w:lang w:val="id"/>
    </w:rPr>
  </w:style>
  <w:style w:type="paragraph" w:styleId="8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338" w:hanging="284"/>
    </w:pPr>
    <w:rPr>
      <w:rFonts w:ascii="Calibri" w:hAnsi="Calibri" w:eastAsia="Calibri" w:cs="Calibri"/>
      <w:lang w:val="i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2022-05-18T07:07:00Z</dcterms:created>
  <dc:creator>Acer</dc:creator>
  <cp:lastModifiedBy>Acer</cp:lastModifiedBy>
  <dcterms:modified xsi:type="dcterms:W3CDTF">2022-05-23T09:37:56Z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DF05CEF824D440789DE8B0FC7ADA98C4</vt:lpwstr>
  </property>
</Properties>
</file>