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b/>
          <w:bCs/>
          <w:sz w:val="32"/>
          <w:szCs w:val="36"/>
          <w:lang w:val="en-US"/>
        </w:rPr>
      </w:pPr>
      <w:r>
        <w:rPr>
          <w:b/>
          <w:bCs/>
          <w:sz w:val="32"/>
          <w:szCs w:val="36"/>
          <w:lang w:val="en-US"/>
        </w:rPr>
        <w:t>LAPORAN HASIL MO</w:t>
      </w:r>
      <w:r>
        <w:rPr>
          <w:rFonts w:hint="default"/>
          <w:b/>
          <w:bCs/>
          <w:sz w:val="32"/>
          <w:szCs w:val="36"/>
          <w:lang w:val="en-US"/>
        </w:rPr>
        <w:t xml:space="preserve">NEV </w:t>
      </w:r>
      <w:r>
        <w:rPr>
          <w:b/>
          <w:bCs/>
          <w:sz w:val="32"/>
          <w:szCs w:val="36"/>
          <w:lang w:val="en-US"/>
        </w:rPr>
        <w:t>KEPUASAN DOSEN TERHADAP LAYANAN PENGELOLAAN DAN PENGEMBANGAN SUMBER DAYA MANUSIA</w:t>
      </w:r>
    </w:p>
    <w:p>
      <w:pPr>
        <w:pStyle w:val="7"/>
        <w:jc w:val="center"/>
        <w:rPr>
          <w:rFonts w:hint="default"/>
          <w:b/>
          <w:bCs/>
          <w:sz w:val="32"/>
          <w:szCs w:val="36"/>
          <w:lang w:val="en-US"/>
        </w:rPr>
      </w:pPr>
      <w:r>
        <w:rPr>
          <w:rFonts w:hint="default"/>
          <w:b/>
          <w:bCs/>
          <w:sz w:val="32"/>
          <w:szCs w:val="36"/>
          <w:lang w:val="en-US"/>
        </w:rPr>
        <w:t>T.A. 2020/2021</w:t>
      </w: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r>
        <w:rPr>
          <w:b/>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both"/>
        <w:rPr>
          <w:sz w:val="32"/>
          <w:szCs w:val="36"/>
          <w:lang w:val="en-US"/>
        </w:rPr>
      </w:pPr>
    </w:p>
    <w:p>
      <w:pPr>
        <w:pStyle w:val="7"/>
        <w:jc w:val="center"/>
        <w:rPr>
          <w:rFonts w:hint="default"/>
          <w:b/>
          <w:bCs/>
          <w:sz w:val="32"/>
          <w:szCs w:val="36"/>
          <w:lang w:val="en-US"/>
        </w:rPr>
      </w:pPr>
      <w:r>
        <w:rPr>
          <w:rFonts w:hint="default"/>
          <w:b/>
          <w:bCs/>
          <w:sz w:val="32"/>
          <w:szCs w:val="36"/>
          <w:lang w:val="en-US"/>
        </w:rPr>
        <w:t>PROGRAM STUDI PENDIDIKAN OLAHRAGA</w:t>
      </w:r>
    </w:p>
    <w:p>
      <w:pPr>
        <w:pStyle w:val="7"/>
        <w:jc w:val="center"/>
        <w:rPr>
          <w:b/>
          <w:bCs/>
          <w:sz w:val="32"/>
          <w:szCs w:val="36"/>
          <w:lang w:val="en-US"/>
        </w:rPr>
      </w:pPr>
      <w:r>
        <w:rPr>
          <w:b/>
          <w:bCs/>
          <w:sz w:val="32"/>
          <w:szCs w:val="36"/>
          <w:lang w:val="en-US"/>
        </w:rPr>
        <w:t>FAKULTAS KEGURUAN DAN ILMU PENDIDIKAN</w:t>
      </w:r>
    </w:p>
    <w:p>
      <w:pPr>
        <w:pStyle w:val="7"/>
        <w:jc w:val="center"/>
        <w:rPr>
          <w:b/>
          <w:bCs/>
          <w:sz w:val="32"/>
          <w:szCs w:val="36"/>
          <w:lang w:val="en-US"/>
        </w:rPr>
      </w:pPr>
      <w:r>
        <w:rPr>
          <w:b/>
          <w:bCs/>
          <w:sz w:val="32"/>
          <w:szCs w:val="36"/>
          <w:lang w:val="en-US"/>
        </w:rPr>
        <w:t>UNIVERSITAS QUALITY BERASTAGI</w:t>
      </w:r>
    </w:p>
    <w:p>
      <w:pPr>
        <w:rPr>
          <w:sz w:val="18"/>
        </w:rPr>
        <w:sectPr>
          <w:pgSz w:w="11910" w:h="16850"/>
          <w:pgMar w:top="1600" w:right="1020" w:bottom="0" w:left="1340" w:header="720" w:footer="720" w:gutter="0"/>
          <w:cols w:space="720" w:num="1"/>
        </w:sectPr>
      </w:pPr>
    </w:p>
    <w:p>
      <w:pPr>
        <w:pStyle w:val="7"/>
        <w:spacing w:before="9"/>
        <w:rPr>
          <w:b/>
          <w:sz w:val="14"/>
        </w:rPr>
      </w:pPr>
    </w:p>
    <w:p>
      <w:pPr>
        <w:spacing w:before="95"/>
        <w:ind w:left="1269" w:right="1451"/>
        <w:jc w:val="center"/>
        <w:rPr>
          <w:b/>
          <w:sz w:val="32"/>
        </w:rPr>
      </w:pPr>
      <w:r>
        <w:rPr>
          <w:b/>
          <w:w w:val="105"/>
          <w:sz w:val="32"/>
        </w:rPr>
        <w:t>HALAMAN PENGESAHAN</w:t>
      </w:r>
    </w:p>
    <w:p>
      <w:pPr>
        <w:pStyle w:val="7"/>
        <w:rPr>
          <w:b/>
          <w:sz w:val="36"/>
        </w:rPr>
      </w:pPr>
    </w:p>
    <w:p>
      <w:pPr>
        <w:pStyle w:val="7"/>
        <w:spacing w:before="5"/>
        <w:rPr>
          <w:b/>
          <w:sz w:val="38"/>
        </w:rPr>
      </w:pPr>
    </w:p>
    <w:p>
      <w:pPr>
        <w:pStyle w:val="2"/>
        <w:ind w:left="1928" w:right="2104"/>
        <w:rPr>
          <w:rFonts w:ascii="Times New Roman" w:hAnsi="Times New Roman" w:cs="Times New Roman"/>
          <w:lang w:val="en-US"/>
        </w:rPr>
      </w:pPr>
      <w:r>
        <w:rPr>
          <w:rFonts w:ascii="Times New Roman" w:hAnsi="Times New Roman" w:cs="Times New Roman"/>
        </w:rPr>
        <w:t>LAPORAN HASIL MONITORING DAN EVALUASI</w:t>
      </w:r>
      <w:r>
        <w:rPr>
          <w:rFonts w:ascii="Times New Roman" w:hAnsi="Times New Roman" w:cs="Times New Roman"/>
          <w:spacing w:val="-61"/>
        </w:rPr>
        <w:t xml:space="preserve"> </w:t>
      </w:r>
    </w:p>
    <w:p>
      <w:pPr>
        <w:pStyle w:val="2"/>
        <w:ind w:left="1928" w:right="2104"/>
        <w:rPr>
          <w:rFonts w:hint="default"/>
          <w:lang w:val="en-US"/>
        </w:rPr>
      </w:pPr>
      <w:r>
        <w:rPr>
          <w:rFonts w:ascii="Times New Roman" w:hAnsi="Times New Roman" w:cs="Times New Roman"/>
          <w:lang w:val="en-US"/>
        </w:rPr>
        <w:t>KEPUASAN DOSEN DAN TENAGA KEPENDIDIKAN TERHADAP LAYANAN PENGELOLAAN DAN PENGEMBANGAN SUMBER DAYA MANUSIA</w:t>
      </w:r>
    </w:p>
    <w:p>
      <w:pPr>
        <w:pStyle w:val="2"/>
        <w:ind w:left="1928" w:right="2104"/>
        <w:rPr>
          <w:rFonts w:ascii="Times New Roman" w:hAnsi="Times New Roman" w:cs="Times New Roman"/>
        </w:rPr>
      </w:pPr>
      <w:r>
        <w:rPr>
          <w:rFonts w:ascii="Times New Roman" w:hAnsi="Times New Roman" w:cs="Times New Roman"/>
          <w:lang w:val="en-US"/>
        </w:rPr>
        <w:t>FAKULTAS KEGURUAN DAN ILMU KEPENDIDIKAN</w:t>
      </w:r>
    </w:p>
    <w:p>
      <w:pPr>
        <w:pStyle w:val="2"/>
        <w:ind w:left="1928" w:right="2104"/>
        <w:rPr>
          <w:rFonts w:ascii="Times New Roman" w:hAnsi="Times New Roman" w:cs="Times New Roman"/>
          <w:spacing w:val="1"/>
          <w:lang w:val="en-US"/>
        </w:rPr>
      </w:pPr>
      <w:r>
        <w:rPr>
          <w:rFonts w:ascii="Times New Roman" w:hAnsi="Times New Roman" w:cs="Times New Roman"/>
          <w:lang w:val="en-US"/>
        </w:rPr>
        <w:t>UNIVERSITAS</w:t>
      </w:r>
      <w:r>
        <w:rPr>
          <w:rFonts w:ascii="Times New Roman" w:hAnsi="Times New Roman" w:cs="Times New Roman"/>
        </w:rPr>
        <w:t xml:space="preserve"> QUALITY</w:t>
      </w:r>
      <w:r>
        <w:rPr>
          <w:rFonts w:ascii="Times New Roman" w:hAnsi="Times New Roman" w:cs="Times New Roman"/>
          <w:spacing w:val="1"/>
        </w:rPr>
        <w:t xml:space="preserve"> </w:t>
      </w:r>
      <w:r>
        <w:rPr>
          <w:rFonts w:ascii="Times New Roman" w:hAnsi="Times New Roman" w:cs="Times New Roman"/>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rPr>
        <w:t>SEMESTER</w:t>
      </w:r>
      <w:r>
        <w:rPr>
          <w:rFonts w:ascii="Times New Roman" w:hAnsi="Times New Roman" w:cs="Times New Roman"/>
          <w:spacing w:val="-1"/>
        </w:rPr>
        <w:t xml:space="preserve"> </w:t>
      </w:r>
      <w:r>
        <w:rPr>
          <w:rFonts w:ascii="Times New Roman" w:hAnsi="Times New Roman" w:cs="Times New Roman"/>
        </w:rPr>
        <w:t>GENAP</w:t>
      </w:r>
      <w:r>
        <w:rPr>
          <w:rFonts w:ascii="Times New Roman" w:hAnsi="Times New Roman" w:cs="Times New Roman"/>
          <w:spacing w:val="-1"/>
        </w:rPr>
        <w:t xml:space="preserve"> </w:t>
      </w:r>
      <w:r>
        <w:rPr>
          <w:rFonts w:ascii="Times New Roman" w:hAnsi="Times New Roman" w:cs="Times New Roman"/>
        </w:rPr>
        <w:t>2</w:t>
      </w:r>
      <w:r>
        <w:rPr>
          <w:rFonts w:hint="default" w:ascii="Times New Roman" w:hAnsi="Times New Roman" w:cs="Times New Roman"/>
          <w:lang w:val="en-US"/>
        </w:rPr>
        <w:t>020/2021</w:t>
      </w:r>
    </w:p>
    <w:p>
      <w:pPr>
        <w:pStyle w:val="7"/>
        <w:rPr>
          <w:b/>
          <w:sz w:val="20"/>
        </w:rPr>
      </w:pPr>
    </w:p>
    <w:p>
      <w:pPr>
        <w:pStyle w:val="7"/>
        <w:rPr>
          <w:b/>
          <w:sz w:val="20"/>
        </w:rPr>
      </w:pPr>
    </w:p>
    <w:p>
      <w:pPr>
        <w:pStyle w:val="7"/>
        <w:spacing w:before="7" w:after="1"/>
        <w:rPr>
          <w:b/>
          <w:sz w:val="10"/>
        </w:rPr>
      </w:pPr>
    </w:p>
    <w:tbl>
      <w:tblPr>
        <w:tblStyle w:val="6"/>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11"/>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11"/>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hint="default" w:ascii="Times New Roman" w:hAnsi="Times New Roman" w:cs="Times New Roman"/>
                <w:b/>
                <w:spacing w:val="-3"/>
                <w:sz w:val="24"/>
                <w:lang w:val="en-US"/>
              </w:rPr>
              <w:t>3</w:t>
            </w:r>
            <w:r>
              <w:rPr>
                <w:rFonts w:ascii="Times New Roman" w:hAnsi="Times New Roman" w:cs="Times New Roman"/>
                <w:b/>
                <w:spacing w:val="-1"/>
                <w:sz w:val="24"/>
              </w:rPr>
              <w:t xml:space="preserve"> </w:t>
            </w:r>
            <w:r>
              <w:rPr>
                <w:rFonts w:ascii="Times New Roman" w:hAnsi="Times New Roman" w:cs="Times New Roman"/>
                <w:b/>
                <w:sz w:val="24"/>
                <w:lang w:val="en-US"/>
              </w:rPr>
              <w:t>Maret</w:t>
            </w:r>
            <w:r>
              <w:rPr>
                <w:rFonts w:ascii="Times New Roman" w:hAnsi="Times New Roman" w:cs="Times New Roman"/>
                <w:b/>
                <w:spacing w:val="-1"/>
                <w:sz w:val="24"/>
              </w:rPr>
              <w:t xml:space="preserve"> </w:t>
            </w:r>
            <w:r>
              <w:rPr>
                <w:rFonts w:ascii="Times New Roman" w:hAnsi="Times New Roman" w:cs="Times New Roman"/>
                <w:b/>
                <w:sz w:val="24"/>
              </w:rPr>
              <w:t>20</w:t>
            </w:r>
            <w:r>
              <w:rPr>
                <w:rFonts w:ascii="Times New Roman" w:hAnsi="Times New Roman" w:cs="Times New Roman"/>
                <w:b/>
                <w:sz w:val="24"/>
                <w:lang w:val="en-US"/>
              </w:rPr>
              <w:t>2</w:t>
            </w:r>
            <w:r>
              <w:rPr>
                <w:rFonts w:hint="default" w:ascii="Times New Roman" w:hAnsi="Times New Roman" w:cs="Times New Roman"/>
                <w:b/>
                <w:sz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11"/>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11"/>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11"/>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11"/>
              <w:ind w:left="874"/>
              <w:rPr>
                <w:rFonts w:ascii="Times New Roman" w:hAnsi="Times New Roman" w:cs="Times New Roman"/>
                <w:sz w:val="20"/>
              </w:rPr>
            </w:pPr>
          </w:p>
          <w:p>
            <w:pPr>
              <w:pStyle w:val="11"/>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11"/>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11"/>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11"/>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11"/>
              <w:spacing w:before="1"/>
              <w:ind w:left="0"/>
              <w:rPr>
                <w:rFonts w:ascii="Times New Roman" w:hAnsi="Times New Roman" w:cs="Times New Roman"/>
                <w:b/>
                <w:sz w:val="14"/>
              </w:rPr>
            </w:pPr>
          </w:p>
          <w:p>
            <w:pPr>
              <w:pStyle w:val="11"/>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11"/>
              <w:ind w:left="0"/>
              <w:rPr>
                <w:rFonts w:ascii="Times New Roman" w:hAnsi="Times New Roman" w:cs="Times New Roman"/>
                <w:sz w:val="20"/>
              </w:rPr>
            </w:pPr>
          </w:p>
          <w:p>
            <w:pPr>
              <w:pStyle w:val="11"/>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11"/>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11"/>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11"/>
              <w:spacing w:before="3" w:after="1"/>
              <w:ind w:left="0"/>
              <w:rPr>
                <w:rFonts w:ascii="Times New Roman" w:hAnsi="Times New Roman" w:cs="Times New Roman"/>
                <w:b/>
                <w:sz w:val="9"/>
              </w:rPr>
            </w:pPr>
          </w:p>
          <w:p>
            <w:pPr>
              <w:pStyle w:val="11"/>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11"/>
              <w:spacing w:before="2"/>
              <w:ind w:left="0"/>
              <w:rPr>
                <w:rFonts w:ascii="Times New Roman" w:hAnsi="Times New Roman" w:cs="Times New Roman"/>
                <w:b/>
                <w:sz w:val="18"/>
              </w:rPr>
            </w:pPr>
          </w:p>
          <w:p>
            <w:pPr>
              <w:pStyle w:val="11"/>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sz w:val="24"/>
        </w:rPr>
        <w:sectPr>
          <w:footerReference r:id="rId5" w:type="default"/>
          <w:pgSz w:w="11910" w:h="16850"/>
          <w:pgMar w:top="1600" w:right="1020" w:bottom="1260" w:left="1340" w:header="0" w:footer="1069" w:gutter="0"/>
          <w:pgNumType w:start="1"/>
          <w:cols w:space="720" w:num="1"/>
        </w:sectPr>
      </w:pPr>
    </w:p>
    <w:p>
      <w:pPr>
        <w:pStyle w:val="7"/>
        <w:spacing w:before="84"/>
        <w:ind w:left="1414" w:right="1451"/>
        <w:jc w:val="center"/>
      </w:pPr>
      <w:r>
        <w:rPr>
          <w:spacing w:val="-1"/>
          <w:w w:val="110"/>
        </w:rPr>
        <w:t>KATA</w:t>
      </w:r>
      <w:r>
        <w:rPr>
          <w:spacing w:val="-15"/>
          <w:w w:val="110"/>
        </w:rPr>
        <w:t xml:space="preserve"> </w:t>
      </w:r>
      <w:r>
        <w:rPr>
          <w:spacing w:val="-1"/>
          <w:w w:val="110"/>
        </w:rPr>
        <w:t>PENGANTAR</w:t>
      </w:r>
    </w:p>
    <w:p>
      <w:pPr>
        <w:pStyle w:val="7"/>
        <w:rPr>
          <w:sz w:val="26"/>
        </w:rPr>
      </w:pPr>
    </w:p>
    <w:p>
      <w:pPr>
        <w:pStyle w:val="7"/>
        <w:spacing w:before="9"/>
        <w:rPr>
          <w:sz w:val="23"/>
        </w:rPr>
      </w:pPr>
    </w:p>
    <w:p>
      <w:pPr>
        <w:pStyle w:val="7"/>
        <w:spacing w:line="360" w:lineRule="auto"/>
        <w:ind w:left="194" w:right="228" w:firstLine="719"/>
        <w:jc w:val="both"/>
        <w:rPr>
          <w:lang w:val="en-US"/>
        </w:rPr>
      </w:pPr>
      <w:r>
        <w:t>Puji syukur atas kehadirat Tuhan Yang Maha Esa, penyusunan Laporan Hasil</w:t>
      </w:r>
      <w:r>
        <w:rPr>
          <w:lang w:val="en-US"/>
        </w:rPr>
        <w:t xml:space="preserve"> Monitoring dan Evaluasi Kepuasan Dosen terhadap Layanan Pengelolaan dan Pengembangan SDM di lingkungan </w:t>
      </w:r>
      <w:r>
        <w:rPr>
          <w:rFonts w:hint="default"/>
          <w:lang w:val="en-US"/>
        </w:rPr>
        <w:t>Prodi PGSD</w:t>
      </w:r>
      <w:r>
        <w:rPr>
          <w:lang w:val="en-US"/>
        </w:rPr>
        <w:t xml:space="preserve">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t>2</w:t>
      </w:r>
      <w:r>
        <w:rPr>
          <w:rFonts w:hint="default"/>
          <w:lang w:val="en-US"/>
        </w:rPr>
        <w:t xml:space="preserve">020/2021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7"/>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Dosen terhadap Layanan Pengelolaan dan Pengembangan SDM di lingkungan</w:t>
      </w:r>
      <w:r>
        <w:rPr>
          <w:rFonts w:hint="default"/>
          <w:lang w:val="en-US"/>
        </w:rPr>
        <w:t xml:space="preserve"> Prodi PGSD di lingkungan </w:t>
      </w:r>
      <w:r>
        <w:rPr>
          <w:lang w:val="en-US"/>
        </w:rPr>
        <w:t>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7"/>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7"/>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7"/>
        <w:rPr>
          <w:sz w:val="26"/>
        </w:rPr>
      </w:pPr>
    </w:p>
    <w:p>
      <w:pPr>
        <w:pStyle w:val="7"/>
        <w:rPr>
          <w:sz w:val="26"/>
        </w:rPr>
      </w:pPr>
    </w:p>
    <w:p>
      <w:pPr>
        <w:pStyle w:val="7"/>
        <w:ind w:left="5914" w:right="583"/>
        <w:rPr>
          <w:spacing w:val="1"/>
        </w:rPr>
      </w:pPr>
      <w:r>
        <w:t>Gugus Penjaminan Mutu</w:t>
      </w:r>
      <w:r>
        <w:rPr>
          <w:spacing w:val="-57"/>
        </w:rPr>
        <w:t xml:space="preserve"> </w:t>
      </w:r>
      <w:r>
        <w:t xml:space="preserve">Fakultas </w:t>
      </w:r>
      <w:r>
        <w:rPr>
          <w:lang w:val="en-US"/>
        </w:rPr>
        <w:t>Keguruan dan Ilmu Pendidikan</w:t>
      </w:r>
    </w:p>
    <w:p>
      <w:pPr>
        <w:pStyle w:val="7"/>
        <w:ind w:left="5914" w:right="583"/>
        <w:rPr>
          <w:lang w:val="en-US"/>
        </w:rPr>
      </w:pPr>
      <w:r>
        <w:t>Universitas</w:t>
      </w:r>
      <w:r>
        <w:rPr>
          <w:spacing w:val="-1"/>
        </w:rPr>
        <w:t xml:space="preserve"> </w:t>
      </w:r>
      <w:r>
        <w:t>Quality</w:t>
      </w:r>
      <w:r>
        <w:rPr>
          <w:lang w:val="en-US"/>
        </w:rPr>
        <w:t xml:space="preserve"> Berastagi</w:t>
      </w:r>
    </w:p>
    <w:p>
      <w:pPr>
        <w:pStyle w:val="7"/>
        <w:spacing w:before="11"/>
      </w:pPr>
    </w:p>
    <w:p>
      <w:pPr>
        <w:pStyle w:val="7"/>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pStyle w:val="7"/>
        <w:spacing w:before="7"/>
        <w:jc w:val="center"/>
        <w:rPr>
          <w:rFonts w:hint="default"/>
          <w:b/>
          <w:sz w:val="28"/>
          <w:szCs w:val="21"/>
          <w:lang w:val="en-US"/>
        </w:rPr>
      </w:pPr>
      <w:r>
        <w:rPr>
          <w:rFonts w:hint="default"/>
          <w:b/>
          <w:sz w:val="28"/>
          <w:szCs w:val="21"/>
          <w:lang w:val="en-US"/>
        </w:rPr>
        <w:t>BAB I</w:t>
      </w:r>
    </w:p>
    <w:p>
      <w:pPr>
        <w:pStyle w:val="7"/>
        <w:spacing w:before="7"/>
        <w:jc w:val="center"/>
        <w:rPr>
          <w:rFonts w:hint="default"/>
          <w:b/>
          <w:sz w:val="28"/>
          <w:szCs w:val="21"/>
          <w:lang w:val="en-US"/>
        </w:rPr>
      </w:pPr>
      <w:r>
        <w:rPr>
          <w:rFonts w:hint="default"/>
          <w:b/>
          <w:sz w:val="28"/>
          <w:szCs w:val="21"/>
          <w:lang w:val="en-US"/>
        </w:rPr>
        <w:t>PENDAHULUAN</w:t>
      </w:r>
    </w:p>
    <w:p>
      <w:pPr>
        <w:pStyle w:val="7"/>
        <w:spacing w:before="7"/>
        <w:jc w:val="center"/>
        <w:rPr>
          <w:rFonts w:hint="default"/>
          <w:b/>
          <w:sz w:val="28"/>
          <w:szCs w:val="21"/>
          <w:lang w:val="en-US"/>
        </w:rPr>
      </w:pPr>
    </w:p>
    <w:p>
      <w:pPr>
        <w:pStyle w:val="7"/>
        <w:spacing w:before="7"/>
        <w:jc w:val="center"/>
        <w:rPr>
          <w:rFonts w:hint="default"/>
          <w:b/>
          <w:sz w:val="28"/>
          <w:szCs w:val="21"/>
          <w:lang w:val="en-US"/>
        </w:rPr>
      </w:pPr>
    </w:p>
    <w:p>
      <w:pPr>
        <w:pStyle w:val="12"/>
        <w:numPr>
          <w:ilvl w:val="1"/>
          <w:numId w:val="1"/>
        </w:numPr>
        <w:tabs>
          <w:tab w:val="left" w:pos="649"/>
        </w:tabs>
        <w:spacing w:before="1"/>
        <w:ind w:hanging="433"/>
        <w:jc w:val="both"/>
        <w:rPr>
          <w:rFonts w:ascii="Times New Roman" w:hAnsi="Times New Roman" w:cs="Times New Roman"/>
          <w:b/>
          <w:sz w:val="24"/>
        </w:rPr>
      </w:pPr>
      <w:r>
        <w:rPr>
          <w:rFonts w:ascii="Times New Roman" w:hAnsi="Times New Roman" w:cs="Times New Roman"/>
          <w:b/>
          <w:sz w:val="24"/>
        </w:rPr>
        <w:t>Latar</w:t>
      </w:r>
      <w:r>
        <w:rPr>
          <w:rFonts w:ascii="Times New Roman" w:hAnsi="Times New Roman" w:cs="Times New Roman"/>
          <w:b/>
          <w:spacing w:val="-7"/>
          <w:sz w:val="24"/>
        </w:rPr>
        <w:t xml:space="preserve"> </w:t>
      </w:r>
      <w:r>
        <w:rPr>
          <w:rFonts w:ascii="Times New Roman" w:hAnsi="Times New Roman" w:cs="Times New Roman"/>
          <w:b/>
          <w:sz w:val="24"/>
        </w:rPr>
        <w:t>Belakang</w:t>
      </w:r>
    </w:p>
    <w:p>
      <w:pPr>
        <w:pStyle w:val="7"/>
        <w:spacing w:before="128" w:line="360" w:lineRule="auto"/>
        <w:ind w:left="220" w:right="118" w:firstLine="719"/>
        <w:jc w:val="both"/>
      </w:pPr>
      <w:r>
        <w:t>Evaluasi terhadap implementasi sistem mutu di lingkungan Universitas Quality Berastagi</w:t>
      </w:r>
      <w:r>
        <w:rPr>
          <w:spacing w:val="1"/>
        </w:rPr>
        <w:t xml:space="preserve"> </w:t>
      </w:r>
      <w:r>
        <w:t>merupakan proses pelaksanaan pengukuran sivitas akademika</w:t>
      </w:r>
      <w:r>
        <w:rPr>
          <w:spacing w:val="1"/>
        </w:rPr>
        <w:t xml:space="preserve"> </w:t>
      </w:r>
      <w:r>
        <w:t>akan semua aspek dan bagian</w:t>
      </w:r>
      <w:r>
        <w:rPr>
          <w:spacing w:val="1"/>
        </w:rPr>
        <w:t xml:space="preserve"> </w:t>
      </w:r>
      <w:r>
        <w:t>institusi.</w:t>
      </w:r>
      <w:r>
        <w:rPr>
          <w:spacing w:val="1"/>
        </w:rPr>
        <w:t xml:space="preserve"> </w:t>
      </w:r>
      <w:r>
        <w:t>Hal</w:t>
      </w:r>
      <w:r>
        <w:rPr>
          <w:spacing w:val="1"/>
        </w:rPr>
        <w:t xml:space="preserve"> </w:t>
      </w:r>
      <w:r>
        <w:t>ini</w:t>
      </w:r>
      <w:r>
        <w:rPr>
          <w:spacing w:val="1"/>
        </w:rPr>
        <w:t xml:space="preserve"> </w:t>
      </w:r>
      <w:r>
        <w:t xml:space="preserve">dikarenakan, </w:t>
      </w:r>
      <w:r>
        <w:rPr>
          <w:b/>
        </w:rPr>
        <w:t>s</w:t>
      </w:r>
      <w:r>
        <w:t>alah satu keberhasilan pendidikan di perguruan tinggi adalah</w:t>
      </w:r>
      <w:r>
        <w:rPr>
          <w:spacing w:val="1"/>
        </w:rPr>
        <w:t xml:space="preserve"> </w:t>
      </w:r>
      <w:r>
        <w:t>melakukan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pembelajaran</w:t>
      </w:r>
      <w:r>
        <w:rPr>
          <w:spacing w:val="1"/>
        </w:rPr>
        <w:t xml:space="preserve"> </w:t>
      </w:r>
      <w:r>
        <w:t>terhadap</w:t>
      </w:r>
      <w:r>
        <w:rPr>
          <w:spacing w:val="1"/>
        </w:rPr>
        <w:t xml:space="preserve"> </w:t>
      </w:r>
      <w:r>
        <w:t>dosen.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tersebut dilakukan oleh Lembaga Penjamin Mutu Internal (LPMI). Penjaminan mutu internal</w:t>
      </w:r>
      <w:r>
        <w:rPr>
          <w:spacing w:val="1"/>
        </w:rPr>
        <w:t xml:space="preserve"> </w:t>
      </w:r>
      <w:r>
        <w:t>bertujuan untuk menjamin mutu pendidikan tinggi yang diselenggarakan oleh Universitas Quality</w:t>
      </w:r>
      <w:r>
        <w:rPr>
          <w:spacing w:val="-57"/>
        </w:rPr>
        <w:t xml:space="preserve"> </w:t>
      </w:r>
      <w:r>
        <w:t>Berastagi melalui tridharma perguruan tinggi dalam rangka mewujudkan visi serta memenuhi</w:t>
      </w:r>
      <w:r>
        <w:rPr>
          <w:spacing w:val="1"/>
        </w:rPr>
        <w:t xml:space="preserve"> </w:t>
      </w:r>
      <w:r>
        <w:t>kebutuhan</w:t>
      </w:r>
      <w:r>
        <w:rPr>
          <w:spacing w:val="-1"/>
        </w:rPr>
        <w:t xml:space="preserve"> </w:t>
      </w:r>
      <w:r>
        <w:t>kepentingan internal</w:t>
      </w:r>
      <w:r>
        <w:rPr>
          <w:spacing w:val="-1"/>
        </w:rPr>
        <w:t xml:space="preserve"> </w:t>
      </w:r>
      <w:r>
        <w:t>dan</w:t>
      </w:r>
      <w:r>
        <w:rPr>
          <w:spacing w:val="-4"/>
        </w:rPr>
        <w:t xml:space="preserve"> </w:t>
      </w:r>
      <w:r>
        <w:t>eksternal Universitas</w:t>
      </w:r>
      <w:r>
        <w:rPr>
          <w:spacing w:val="2"/>
        </w:rPr>
        <w:t xml:space="preserve"> </w:t>
      </w:r>
      <w:r>
        <w:t>Quality</w:t>
      </w:r>
      <w:r>
        <w:rPr>
          <w:spacing w:val="-5"/>
        </w:rPr>
        <w:t xml:space="preserve"> </w:t>
      </w:r>
      <w:r>
        <w:t>Berastagi.</w:t>
      </w:r>
    </w:p>
    <w:p>
      <w:pPr>
        <w:pStyle w:val="7"/>
        <w:spacing w:before="5" w:line="360" w:lineRule="auto"/>
        <w:ind w:left="220" w:right="119" w:firstLine="719"/>
        <w:jc w:val="both"/>
      </w:pPr>
      <w:r>
        <w:t>Sumber Daya Manusia adalah pendukung kegiatan akademik yang dilaksanakan sesuai</w:t>
      </w:r>
      <w:r>
        <w:rPr>
          <w:spacing w:val="1"/>
        </w:rPr>
        <w:t xml:space="preserve"> </w:t>
      </w:r>
      <w:r>
        <w:t>dengan kurikulum yang telah direncanakan oleh program studi masing-masing fakultas. Sumber</w:t>
      </w:r>
      <w:r>
        <w:rPr>
          <w:spacing w:val="1"/>
        </w:rPr>
        <w:t xml:space="preserve"> </w:t>
      </w:r>
      <w:r>
        <w:t>Daya Manusia di siapkan secara maksimal untuk kepentingan program studi itu sendiri. Untuk</w:t>
      </w:r>
      <w:r>
        <w:rPr>
          <w:spacing w:val="1"/>
        </w:rPr>
        <w:t xml:space="preserve"> </w:t>
      </w:r>
      <w:r>
        <w:t>itu didalam pencapaian</w:t>
      </w:r>
      <w:r>
        <w:rPr>
          <w:lang w:val="id-ID"/>
        </w:rPr>
        <w:t xml:space="preserve"> sumber daya manusia yang memadai, perlu dilakukan monitoring dan evaluasi terhadap upaya-paya layanan  yang diberian UPPS dan Universitas dalam mengembangkan sumber daya manusia di Universtas Quality Berastagi.</w:t>
      </w:r>
      <w:r>
        <w:t xml:space="preserve">. </w:t>
      </w:r>
    </w:p>
    <w:p>
      <w:pPr>
        <w:pStyle w:val="7"/>
        <w:spacing w:before="5" w:line="360" w:lineRule="auto"/>
        <w:ind w:left="220" w:right="122" w:firstLine="719"/>
        <w:jc w:val="both"/>
      </w:pPr>
      <w:r>
        <w:rPr>
          <w:lang w:val="id-ID"/>
        </w:rPr>
        <w:t>Kepuasan dosen dan tenaga kependidikan terhadap layanan pengembangan sumberdaya manusia oleh UPPS dan Universitas meliputi aspek kenyaman kerja, keselamatan kerja, jaminan sosial dan pengembangan karir. Keempat aspek inilah yang diharapkan dapat meningkatkan kualitas sumberdaya manusia khususnya dosen dan tenaga kependidikan. Untuk mengetahui sejauh mana layanan yang diberikan untuk pengembangan tersebut perlu dilakukan monitoring dan evaluasi untuk mendapatkan informasi sehingga dari informasi tersebut dapat dilakukan perbaikan dan pengembangan dimasa yang akan datang.</w:t>
      </w:r>
    </w:p>
    <w:p>
      <w:pPr>
        <w:pStyle w:val="7"/>
        <w:spacing w:before="4" w:line="360" w:lineRule="auto"/>
        <w:ind w:left="220" w:right="117" w:firstLine="719"/>
        <w:jc w:val="both"/>
      </w:pPr>
      <w:r>
        <w:t>Kegiatan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yang</w:t>
      </w:r>
      <w:r>
        <w:rPr>
          <w:spacing w:val="1"/>
        </w:rPr>
        <w:t xml:space="preserve"> </w:t>
      </w:r>
      <w:r>
        <w:t>digelar</w:t>
      </w:r>
      <w:r>
        <w:rPr>
          <w:lang w:val="id-ID"/>
        </w:rPr>
        <w:t xml:space="preserve"> ini</w:t>
      </w:r>
      <w:r>
        <w:rPr>
          <w:spacing w:val="1"/>
        </w:rPr>
        <w:t xml:space="preserve"> </w:t>
      </w:r>
      <w:r>
        <w:t>merupakan</w:t>
      </w:r>
      <w:r>
        <w:rPr>
          <w:spacing w:val="1"/>
        </w:rPr>
        <w:t xml:space="preserve"> </w:t>
      </w:r>
      <w:r>
        <w:t>serangkaian</w:t>
      </w:r>
      <w:r>
        <w:rPr>
          <w:spacing w:val="-57"/>
        </w:rPr>
        <w:t xml:space="preserve"> </w:t>
      </w:r>
      <w:r>
        <w:t>kegiatan</w:t>
      </w:r>
      <w:r>
        <w:rPr>
          <w:spacing w:val="1"/>
        </w:rPr>
        <w:t xml:space="preserve"> </w:t>
      </w:r>
      <w:r>
        <w:t>penjaminan</w:t>
      </w:r>
      <w:r>
        <w:rPr>
          <w:spacing w:val="1"/>
        </w:rPr>
        <w:t xml:space="preserve"> </w:t>
      </w:r>
      <w:r>
        <w:t>mutu</w:t>
      </w:r>
      <w:r>
        <w:rPr>
          <w:lang w:val="id-ID"/>
        </w:rPr>
        <w:t>. Hasil monitoring ini akan dilaporkan kepada pimpinan (Dekan) untuk proses pengendalian dan peningkatan standar sumber daya manusia</w:t>
      </w:r>
      <w:r>
        <w:rPr>
          <w:spacing w:val="1"/>
        </w:rPr>
        <w:t xml:space="preserve"> </w:t>
      </w:r>
      <w:r>
        <w:t>di</w:t>
      </w:r>
      <w:r>
        <w:rPr>
          <w:spacing w:val="1"/>
        </w:rPr>
        <w:t xml:space="preserve"> </w:t>
      </w:r>
      <w:r>
        <w:t>Universitas</w:t>
      </w:r>
      <w:r>
        <w:rPr>
          <w:spacing w:val="1"/>
        </w:rPr>
        <w:t xml:space="preserve"> </w:t>
      </w:r>
      <w:r>
        <w:t>Quality</w:t>
      </w:r>
      <w:r>
        <w:rPr>
          <w:spacing w:val="1"/>
        </w:rPr>
        <w:t xml:space="preserve"> </w:t>
      </w:r>
      <w:r>
        <w:t>Berastagi</w:t>
      </w:r>
      <w:r>
        <w:rPr>
          <w:spacing w:val="1"/>
        </w:rPr>
        <w:t xml:space="preserve"> </w:t>
      </w:r>
      <w:r>
        <w:rPr>
          <w:spacing w:val="1"/>
          <w:lang w:val="id-ID"/>
        </w:rPr>
        <w:t>.</w:t>
      </w: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3"/>
        <w:keepNext w:val="0"/>
        <w:keepLines w:val="0"/>
        <w:numPr>
          <w:ilvl w:val="1"/>
          <w:numId w:val="1"/>
        </w:numPr>
        <w:tabs>
          <w:tab w:val="left" w:pos="649"/>
        </w:tabs>
        <w:spacing w:before="1"/>
        <w:ind w:hanging="433"/>
        <w:jc w:val="left"/>
        <w:rPr>
          <w:rFonts w:ascii="Times New Roman" w:hAnsi="Times New Roman" w:cs="Times New Roman"/>
          <w:color w:val="auto"/>
        </w:rPr>
      </w:pPr>
      <w:r>
        <w:rPr>
          <w:rFonts w:ascii="Times New Roman" w:hAnsi="Times New Roman" w:cs="Times New Roman"/>
          <w:color w:val="auto"/>
        </w:rPr>
        <w:t>Tujuan</w:t>
      </w:r>
      <w:r>
        <w:rPr>
          <w:rFonts w:ascii="Times New Roman" w:hAnsi="Times New Roman" w:cs="Times New Roman"/>
          <w:color w:val="auto"/>
          <w:spacing w:val="-1"/>
        </w:rPr>
        <w:t xml:space="preserve"> </w:t>
      </w:r>
      <w:r>
        <w:rPr>
          <w:rFonts w:ascii="Times New Roman" w:hAnsi="Times New Roman" w:cs="Times New Roman"/>
          <w:color w:val="auto"/>
        </w:rPr>
        <w:t>Monitoring</w:t>
      </w:r>
      <w:r>
        <w:rPr>
          <w:rFonts w:ascii="Times New Roman" w:hAnsi="Times New Roman" w:cs="Times New Roman"/>
          <w:color w:val="auto"/>
          <w:spacing w:val="-4"/>
        </w:rPr>
        <w:t xml:space="preserve"> </w:t>
      </w:r>
      <w:r>
        <w:rPr>
          <w:rFonts w:ascii="Times New Roman" w:hAnsi="Times New Roman" w:cs="Times New Roman"/>
          <w:color w:val="auto"/>
        </w:rPr>
        <w:t>dan</w:t>
      </w:r>
      <w:r>
        <w:rPr>
          <w:rFonts w:ascii="Times New Roman" w:hAnsi="Times New Roman" w:cs="Times New Roman"/>
          <w:color w:val="auto"/>
          <w:spacing w:val="-5"/>
        </w:rPr>
        <w:t xml:space="preserve"> </w:t>
      </w:r>
      <w:r>
        <w:rPr>
          <w:rFonts w:ascii="Times New Roman" w:hAnsi="Times New Roman" w:cs="Times New Roman"/>
          <w:color w:val="auto"/>
        </w:rPr>
        <w:t>Evaluasi</w:t>
      </w:r>
    </w:p>
    <w:p>
      <w:pPr>
        <w:pStyle w:val="7"/>
        <w:spacing w:before="124" w:line="360" w:lineRule="auto"/>
        <w:ind w:left="100" w:right="120"/>
        <w:jc w:val="both"/>
      </w:pPr>
      <w:r>
        <w:t>Monitoring</w:t>
      </w:r>
      <w:r>
        <w:rPr>
          <w:spacing w:val="1"/>
        </w:rPr>
        <w:t xml:space="preserve"> </w:t>
      </w:r>
      <w:r>
        <w:t>dan Evaluasi</w:t>
      </w:r>
      <w:r>
        <w:rPr>
          <w:spacing w:val="7"/>
        </w:rPr>
        <w:t xml:space="preserve"> </w:t>
      </w:r>
      <w:r>
        <w:rPr>
          <w:lang w:val="id-ID"/>
        </w:rPr>
        <w:t xml:space="preserve">kepuasan  dosen  terhadap layanan </w:t>
      </w:r>
      <w:r>
        <w:rPr>
          <w:rFonts w:hint="default"/>
          <w:lang w:val="en-US"/>
        </w:rPr>
        <w:t xml:space="preserve">pengembangan SDM </w:t>
      </w:r>
      <w:r>
        <w:rPr>
          <w:lang w:val="id-ID"/>
        </w:rPr>
        <w:t>dan universitas bertujuan untuk</w:t>
      </w:r>
      <w:r>
        <w:t>:</w:t>
      </w:r>
    </w:p>
    <w:p>
      <w:pPr>
        <w:pStyle w:val="12"/>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tingkat kepuasan dosen dan  tendik dalam  menjalankan tugas dan tanggung jawabnya dalam hal suasana kerja yang nyaman dan mendukung baik dari segi sarana dan prasarana dan kepemimpinan yang berlangsung di Universitas Quality Berastagi</w:t>
      </w:r>
    </w:p>
    <w:p>
      <w:pPr>
        <w:pStyle w:val="12"/>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tingkat kepuasan oleh dosen dan tenaga pendidikan dalam mengembangakn diri dan karir</w:t>
      </w:r>
      <w:r>
        <w:rPr>
          <w:rFonts w:ascii="Times New Roman" w:hAnsi="Times New Roman" w:cs="Times New Roman"/>
          <w:sz w:val="24"/>
        </w:rPr>
        <w:t>.</w:t>
      </w:r>
    </w:p>
    <w:p>
      <w:pPr>
        <w:pStyle w:val="12"/>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w:t>
      </w:r>
      <w:r>
        <w:rPr>
          <w:rFonts w:ascii="Times New Roman" w:hAnsi="Times New Roman" w:cs="Times New Roman"/>
          <w:sz w:val="24"/>
          <w:lang w:val="en-US"/>
        </w:rPr>
        <w:t>i</w:t>
      </w:r>
      <w:r>
        <w:rPr>
          <w:rFonts w:ascii="Times New Roman" w:hAnsi="Times New Roman" w:cs="Times New Roman"/>
          <w:sz w:val="24"/>
          <w:lang w:val="id-ID"/>
        </w:rPr>
        <w:t>ngkat kepuasan dosen dan tendik tentang jaminan sosial dan kesel</w:t>
      </w:r>
      <w:r>
        <w:rPr>
          <w:rFonts w:ascii="Times New Roman" w:hAnsi="Times New Roman" w:cs="Times New Roman"/>
          <w:sz w:val="24"/>
          <w:lang w:val="en-US"/>
        </w:rPr>
        <w:t>a</w:t>
      </w:r>
      <w:r>
        <w:rPr>
          <w:rFonts w:ascii="Times New Roman" w:hAnsi="Times New Roman" w:cs="Times New Roman"/>
          <w:sz w:val="24"/>
          <w:lang w:val="id-ID"/>
        </w:rPr>
        <w:t>matan kerja yang diberikan</w:t>
      </w:r>
    </w:p>
    <w:p>
      <w:pPr>
        <w:pStyle w:val="7"/>
        <w:rPr>
          <w:sz w:val="26"/>
        </w:rPr>
      </w:pPr>
    </w:p>
    <w:p>
      <w:pPr>
        <w:pStyle w:val="3"/>
        <w:keepNext w:val="0"/>
        <w:keepLines w:val="0"/>
        <w:numPr>
          <w:ilvl w:val="1"/>
          <w:numId w:val="1"/>
        </w:numPr>
        <w:tabs>
          <w:tab w:val="left" w:pos="869"/>
        </w:tabs>
        <w:spacing w:before="224"/>
        <w:ind w:left="868" w:hanging="433"/>
        <w:jc w:val="left"/>
        <w:rPr>
          <w:rFonts w:ascii="Times New Roman" w:hAnsi="Times New Roman" w:cs="Times New Roman"/>
          <w:color w:val="auto"/>
        </w:rPr>
      </w:pPr>
      <w:r>
        <w:rPr>
          <w:rFonts w:ascii="Times New Roman" w:hAnsi="Times New Roman" w:cs="Times New Roman"/>
          <w:color w:val="auto"/>
        </w:rPr>
        <w:t>Manfaat</w:t>
      </w:r>
      <w:r>
        <w:rPr>
          <w:rFonts w:ascii="Times New Roman" w:hAnsi="Times New Roman" w:cs="Times New Roman"/>
          <w:color w:val="auto"/>
          <w:spacing w:val="-5"/>
        </w:rPr>
        <w:t xml:space="preserve"> </w:t>
      </w:r>
      <w:r>
        <w:rPr>
          <w:rFonts w:ascii="Times New Roman" w:hAnsi="Times New Roman" w:cs="Times New Roman"/>
          <w:color w:val="auto"/>
        </w:rPr>
        <w:t>Monitoring</w:t>
      </w:r>
      <w:r>
        <w:rPr>
          <w:rFonts w:ascii="Times New Roman" w:hAnsi="Times New Roman" w:cs="Times New Roman"/>
          <w:color w:val="auto"/>
          <w:spacing w:val="-1"/>
        </w:rPr>
        <w:t xml:space="preserve"> </w:t>
      </w:r>
      <w:r>
        <w:rPr>
          <w:rFonts w:ascii="Times New Roman" w:hAnsi="Times New Roman" w:cs="Times New Roman"/>
          <w:color w:val="auto"/>
        </w:rPr>
        <w:t>dan</w:t>
      </w:r>
      <w:r>
        <w:rPr>
          <w:rFonts w:ascii="Times New Roman" w:hAnsi="Times New Roman" w:cs="Times New Roman"/>
          <w:color w:val="auto"/>
          <w:spacing w:val="-5"/>
        </w:rPr>
        <w:t xml:space="preserve"> </w:t>
      </w:r>
      <w:r>
        <w:rPr>
          <w:rFonts w:ascii="Times New Roman" w:hAnsi="Times New Roman" w:cs="Times New Roman"/>
          <w:color w:val="auto"/>
        </w:rPr>
        <w:t>Evaluasi</w:t>
      </w:r>
    </w:p>
    <w:p>
      <w:pPr>
        <w:pStyle w:val="7"/>
        <w:tabs>
          <w:tab w:val="left" w:pos="2452"/>
          <w:tab w:val="left" w:pos="3013"/>
          <w:tab w:val="left" w:pos="4057"/>
          <w:tab w:val="left" w:pos="4785"/>
          <w:tab w:val="left" w:pos="6154"/>
          <w:tab w:val="left" w:pos="7246"/>
          <w:tab w:val="left" w:pos="8090"/>
          <w:tab w:val="left" w:pos="9127"/>
        </w:tabs>
        <w:spacing w:before="132" w:line="357" w:lineRule="auto"/>
        <w:ind w:left="440" w:right="120" w:firstLine="708"/>
        <w:jc w:val="both"/>
      </w:pPr>
      <w:r>
        <w:t>Monitoring</w:t>
      </w:r>
      <w:r>
        <w:tab/>
      </w:r>
      <w:r>
        <w:t>dan</w:t>
      </w:r>
      <w:r>
        <w:tab/>
      </w:r>
      <w:r>
        <w:t>Evaluasi</w:t>
      </w:r>
      <w:r>
        <w:tab/>
      </w:r>
      <w:r>
        <w:rPr>
          <w:lang w:val="id-ID"/>
        </w:rPr>
        <w:t xml:space="preserve">dosen terhadap layanan </w:t>
      </w:r>
      <w:r>
        <w:rPr>
          <w:rFonts w:hint="default"/>
          <w:lang w:val="en-US"/>
        </w:rPr>
        <w:t xml:space="preserve">pengembangan SDM </w:t>
      </w:r>
      <w:r>
        <w:rPr>
          <w:lang w:val="id-ID"/>
        </w:rPr>
        <w:t xml:space="preserve">bermanfaat Sebagai landasan dalam membuat kebijakan dalam  pengembangan  sumber daya manusia di </w:t>
      </w:r>
      <w:r>
        <w:rPr>
          <w:rFonts w:hint="default"/>
          <w:lang w:val="en-US"/>
        </w:rPr>
        <w:t xml:space="preserve">prodi Pendidikan Olahraga </w:t>
      </w:r>
      <w:r>
        <w:rPr>
          <w:lang w:val="id-ID"/>
        </w:rPr>
        <w:t xml:space="preserve">lingkungan </w:t>
      </w:r>
      <w:r>
        <w:rPr>
          <w:rFonts w:hint="default"/>
          <w:lang w:val="en-US"/>
        </w:rPr>
        <w:t xml:space="preserve">FKIP </w:t>
      </w:r>
      <w:r>
        <w:rPr>
          <w:lang w:val="id-ID"/>
        </w:rPr>
        <w:t>Universitas Quality Berastagi</w:t>
      </w:r>
    </w:p>
    <w:p>
      <w:pPr>
        <w:pStyle w:val="7"/>
        <w:spacing w:before="8"/>
        <w:rPr>
          <w:sz w:val="36"/>
        </w:rPr>
      </w:pPr>
    </w:p>
    <w:p>
      <w:pPr>
        <w:pStyle w:val="3"/>
        <w:keepNext w:val="0"/>
        <w:keepLines w:val="0"/>
        <w:numPr>
          <w:ilvl w:val="1"/>
          <w:numId w:val="1"/>
        </w:numPr>
        <w:tabs>
          <w:tab w:val="left" w:pos="869"/>
        </w:tabs>
        <w:spacing w:before="0"/>
        <w:ind w:left="868" w:hanging="433"/>
        <w:jc w:val="both"/>
        <w:rPr>
          <w:rFonts w:ascii="Times New Roman" w:hAnsi="Times New Roman" w:cs="Times New Roman"/>
          <w:color w:val="auto"/>
        </w:rPr>
      </w:pPr>
      <w:r>
        <w:rPr>
          <w:rFonts w:ascii="Times New Roman" w:hAnsi="Times New Roman" w:cs="Times New Roman"/>
          <w:color w:val="auto"/>
        </w:rPr>
        <w:t>Waktu</w:t>
      </w:r>
      <w:r>
        <w:rPr>
          <w:rFonts w:ascii="Times New Roman" w:hAnsi="Times New Roman" w:cs="Times New Roman"/>
          <w:color w:val="auto"/>
          <w:spacing w:val="-5"/>
        </w:rPr>
        <w:t xml:space="preserve"> </w:t>
      </w:r>
      <w:r>
        <w:rPr>
          <w:rFonts w:ascii="Times New Roman" w:hAnsi="Times New Roman" w:cs="Times New Roman"/>
          <w:color w:val="auto"/>
        </w:rPr>
        <w:t>Pelaksanaan</w:t>
      </w:r>
      <w:r>
        <w:rPr>
          <w:rFonts w:ascii="Times New Roman" w:hAnsi="Times New Roman" w:cs="Times New Roman"/>
          <w:color w:val="auto"/>
          <w:spacing w:val="-2"/>
        </w:rPr>
        <w:t xml:space="preserve"> </w:t>
      </w:r>
      <w:r>
        <w:rPr>
          <w:rFonts w:ascii="Times New Roman" w:hAnsi="Times New Roman" w:cs="Times New Roman"/>
          <w:color w:val="auto"/>
        </w:rPr>
        <w:t>Monitoring</w:t>
      </w:r>
      <w:r>
        <w:rPr>
          <w:rFonts w:ascii="Times New Roman" w:hAnsi="Times New Roman" w:cs="Times New Roman"/>
          <w:color w:val="auto"/>
          <w:spacing w:val="1"/>
        </w:rPr>
        <w:t xml:space="preserve"> </w:t>
      </w:r>
      <w:r>
        <w:rPr>
          <w:rFonts w:ascii="Times New Roman" w:hAnsi="Times New Roman" w:cs="Times New Roman"/>
          <w:color w:val="auto"/>
        </w:rPr>
        <w:t>dan</w:t>
      </w:r>
      <w:r>
        <w:rPr>
          <w:rFonts w:ascii="Times New Roman" w:hAnsi="Times New Roman" w:cs="Times New Roman"/>
          <w:color w:val="auto"/>
          <w:spacing w:val="-9"/>
        </w:rPr>
        <w:t xml:space="preserve"> </w:t>
      </w:r>
      <w:r>
        <w:rPr>
          <w:rFonts w:ascii="Times New Roman" w:hAnsi="Times New Roman" w:cs="Times New Roman"/>
          <w:color w:val="auto"/>
        </w:rPr>
        <w:t>Evaluasi</w:t>
      </w:r>
    </w:p>
    <w:p>
      <w:pPr>
        <w:pStyle w:val="7"/>
        <w:spacing w:before="129" w:line="360" w:lineRule="auto"/>
        <w:ind w:left="440" w:right="80" w:rightChars="0" w:firstLine="708"/>
        <w:jc w:val="both"/>
        <w:rPr>
          <w:rFonts w:hint="default"/>
          <w:lang w:val="en-US"/>
        </w:rPr>
      </w:pPr>
      <w:r>
        <w:t>Monitoring</w:t>
      </w:r>
      <w:r>
        <w:rPr>
          <w:spacing w:val="1"/>
        </w:rPr>
        <w:t xml:space="preserve"> </w:t>
      </w:r>
      <w:r>
        <w:t>dan</w:t>
      </w:r>
      <w:r>
        <w:rPr>
          <w:spacing w:val="1"/>
        </w:rPr>
        <w:t xml:space="preserve"> </w:t>
      </w:r>
      <w:r>
        <w:t>Evaluasi</w:t>
      </w:r>
      <w:r>
        <w:rPr>
          <w:spacing w:val="1"/>
        </w:rPr>
        <w:t xml:space="preserve"> </w:t>
      </w:r>
      <w:r>
        <w:rPr>
          <w:lang w:val="id-ID"/>
        </w:rPr>
        <w:t>dosen terhadap layanan</w:t>
      </w:r>
      <w:r>
        <w:rPr>
          <w:rFonts w:hint="default"/>
          <w:lang w:val="en-US"/>
        </w:rPr>
        <w:t xml:space="preserve"> pengembangan SDM</w:t>
      </w:r>
      <w:r>
        <w:rPr>
          <w:lang w:val="id-ID"/>
        </w:rPr>
        <w:t xml:space="preserve"> </w:t>
      </w:r>
      <w:r>
        <w:t>dilaksanakan</w:t>
      </w:r>
      <w:r>
        <w:rPr>
          <w:spacing w:val="1"/>
        </w:rPr>
        <w:t xml:space="preserve"> </w:t>
      </w:r>
      <w:r>
        <w:t>dilingkungan</w:t>
      </w:r>
      <w:r>
        <w:rPr>
          <w:spacing w:val="-57"/>
        </w:rPr>
        <w:t xml:space="preserve"> </w:t>
      </w:r>
      <w:r>
        <w:t>internal</w:t>
      </w:r>
      <w:r>
        <w:rPr>
          <w:spacing w:val="1"/>
        </w:rPr>
        <w:t xml:space="preserve"> </w:t>
      </w:r>
      <w:r>
        <w:t>melibatkan</w:t>
      </w:r>
      <w:r>
        <w:rPr>
          <w:spacing w:val="1"/>
        </w:rPr>
        <w:t xml:space="preserve"> </w:t>
      </w:r>
      <w:r>
        <w:t>dosen</w:t>
      </w:r>
      <w:r>
        <w:rPr>
          <w:spacing w:val="1"/>
        </w:rPr>
        <w:t xml:space="preserve"> </w:t>
      </w:r>
      <w:r>
        <w:t>di</w:t>
      </w:r>
      <w:r>
        <w:rPr>
          <w:spacing w:val="1"/>
        </w:rPr>
        <w:t xml:space="preserve"> </w:t>
      </w:r>
      <w:r>
        <w:t xml:space="preserve">Program Studi </w:t>
      </w:r>
      <w:r>
        <w:rPr>
          <w:lang w:val="en-US"/>
        </w:rPr>
        <w:t>P</w:t>
      </w:r>
      <w:r>
        <w:rPr>
          <w:rFonts w:hint="default"/>
          <w:lang w:val="en-US"/>
        </w:rPr>
        <w:t>endidikan Olahraga</w:t>
      </w:r>
      <w:r>
        <w:rPr>
          <w:lang w:val="en-US"/>
        </w:rPr>
        <w:t xml:space="preserve"> </w:t>
      </w:r>
      <w:r>
        <w:t>Fakultas</w:t>
      </w:r>
      <w:r>
        <w:rPr>
          <w:lang w:val="en-US"/>
        </w:rPr>
        <w:t xml:space="preserve"> KIP </w:t>
      </w:r>
      <w:r>
        <w:t>Universitas Quality Berastagi. Kegiatan ini dimulai pada awal pekuliahan</w:t>
      </w:r>
      <w:r>
        <w:rPr>
          <w:spacing w:val="1"/>
        </w:rPr>
        <w:t xml:space="preserve"> </w:t>
      </w:r>
      <w:r>
        <w:t>semester genap dengan menyusun Instrument Monitoring dan Evaluasi untuk</w:t>
      </w:r>
      <w:r>
        <w:rPr>
          <w:spacing w:val="1"/>
        </w:rPr>
        <w:t xml:space="preserve"> </w:t>
      </w:r>
      <w:r>
        <w:t>memonitoring</w:t>
      </w:r>
      <w:r>
        <w:rPr>
          <w:spacing w:val="1"/>
        </w:rPr>
        <w:t xml:space="preserve"> </w:t>
      </w:r>
      <w:r>
        <w:t>dan</w:t>
      </w:r>
      <w:r>
        <w:rPr>
          <w:spacing w:val="1"/>
        </w:rPr>
        <w:t xml:space="preserve"> </w:t>
      </w:r>
      <w:r>
        <w:t>mengevaluasi</w:t>
      </w:r>
      <w:r>
        <w:rPr>
          <w:spacing w:val="1"/>
        </w:rPr>
        <w:t xml:space="preserve"> </w:t>
      </w:r>
      <w:r>
        <w:t>pada</w:t>
      </w:r>
      <w:r>
        <w:rPr>
          <w:spacing w:val="1"/>
        </w:rPr>
        <w:t xml:space="preserve"> </w:t>
      </w:r>
      <w:r>
        <w:t>Awal</w:t>
      </w:r>
      <w:r>
        <w:rPr>
          <w:spacing w:val="1"/>
        </w:rPr>
        <w:t xml:space="preserve"> </w:t>
      </w:r>
      <w:r>
        <w:t>Perkuliahan</w:t>
      </w:r>
      <w:r>
        <w:rPr>
          <w:spacing w:val="1"/>
        </w:rPr>
        <w:t xml:space="preserve"> </w:t>
      </w:r>
      <w:r>
        <w:t>Semester</w:t>
      </w:r>
      <w:r>
        <w:rPr>
          <w:spacing w:val="1"/>
        </w:rPr>
        <w:t xml:space="preserve"> </w:t>
      </w:r>
      <w:r>
        <w:t>Genap</w:t>
      </w:r>
      <w:r>
        <w:rPr>
          <w:spacing w:val="1"/>
        </w:rPr>
        <w:t xml:space="preserve"> </w:t>
      </w:r>
      <w:r>
        <w:t xml:space="preserve">Program Studi </w:t>
      </w:r>
      <w:r>
        <w:rPr>
          <w:lang w:val="en-US"/>
        </w:rPr>
        <w:t>P</w:t>
      </w:r>
      <w:r>
        <w:rPr>
          <w:rFonts w:hint="default"/>
          <w:lang w:val="en-US"/>
        </w:rPr>
        <w:t xml:space="preserve">endidikan Olahraga </w:t>
      </w:r>
      <w:r>
        <w:t>Fakultas</w:t>
      </w:r>
      <w:r>
        <w:rPr>
          <w:spacing w:val="1"/>
        </w:rPr>
        <w:t xml:space="preserve"> </w:t>
      </w:r>
      <w:r>
        <w:rPr>
          <w:lang w:val="en-US"/>
        </w:rPr>
        <w:t>KIP</w:t>
      </w:r>
      <w:r>
        <w:rPr>
          <w:spacing w:val="1"/>
        </w:rPr>
        <w:t xml:space="preserve"> </w:t>
      </w:r>
      <w:r>
        <w:t>Universitas</w:t>
      </w:r>
      <w:r>
        <w:rPr>
          <w:spacing w:val="1"/>
        </w:rPr>
        <w:t xml:space="preserve"> </w:t>
      </w:r>
      <w:r>
        <w:t>Quality</w:t>
      </w:r>
      <w:r>
        <w:rPr>
          <w:spacing w:val="1"/>
        </w:rPr>
        <w:t xml:space="preserve"> </w:t>
      </w:r>
      <w:r>
        <w:t>Berastagi</w:t>
      </w:r>
      <w:r>
        <w:rPr>
          <w:spacing w:val="2"/>
        </w:rPr>
        <w:t xml:space="preserve"> </w:t>
      </w:r>
      <w:r>
        <w:t>Tahun Akademik 20</w:t>
      </w:r>
      <w:r>
        <w:rPr>
          <w:rFonts w:hint="default"/>
          <w:lang w:val="en-US"/>
        </w:rPr>
        <w:t>20/2021.</w:t>
      </w:r>
    </w:p>
    <w:p>
      <w:pPr>
        <w:spacing w:line="360" w:lineRule="auto"/>
        <w:jc w:val="both"/>
        <w:sectPr>
          <w:pgSz w:w="11920" w:h="16860"/>
          <w:pgMar w:top="1000" w:right="960" w:bottom="280" w:left="1200" w:header="720" w:footer="720" w:gutter="0"/>
          <w:cols w:space="720" w:num="1"/>
        </w:sectPr>
      </w:pPr>
    </w:p>
    <w:p>
      <w:pPr>
        <w:pStyle w:val="3"/>
        <w:spacing w:before="72"/>
        <w:ind w:left="2279" w:right="1762"/>
        <w:jc w:val="center"/>
        <w:rPr>
          <w:rFonts w:ascii="Times New Roman" w:hAnsi="Times New Roman" w:cs="Times New Roman"/>
          <w:color w:val="auto"/>
        </w:rPr>
      </w:pPr>
      <w:r>
        <w:rPr>
          <w:rFonts w:ascii="Times New Roman" w:hAnsi="Times New Roman" w:cs="Times New Roman"/>
          <w:color w:val="auto"/>
        </w:rPr>
        <w:t>BAB</w:t>
      </w:r>
      <w:r>
        <w:rPr>
          <w:rFonts w:ascii="Times New Roman" w:hAnsi="Times New Roman" w:cs="Times New Roman"/>
          <w:color w:val="auto"/>
          <w:spacing w:val="-2"/>
        </w:rPr>
        <w:t xml:space="preserve"> </w:t>
      </w:r>
      <w:r>
        <w:rPr>
          <w:rFonts w:ascii="Times New Roman" w:hAnsi="Times New Roman" w:cs="Times New Roman"/>
          <w:color w:val="auto"/>
        </w:rPr>
        <w:t>II</w:t>
      </w:r>
    </w:p>
    <w:p>
      <w:pPr>
        <w:spacing w:before="128"/>
        <w:ind w:left="2435" w:right="1762"/>
        <w:jc w:val="center"/>
        <w:rPr>
          <w:b/>
          <w:sz w:val="24"/>
        </w:rPr>
      </w:pPr>
      <w:r>
        <w:rPr>
          <w:b/>
          <w:sz w:val="24"/>
        </w:rPr>
        <w:t>METODE</w:t>
      </w:r>
      <w:r>
        <w:rPr>
          <w:b/>
          <w:spacing w:val="-3"/>
          <w:sz w:val="24"/>
        </w:rPr>
        <w:t xml:space="preserve"> </w:t>
      </w:r>
      <w:r>
        <w:rPr>
          <w:b/>
          <w:sz w:val="24"/>
        </w:rPr>
        <w:t>PENGUMPULAN</w:t>
      </w:r>
      <w:r>
        <w:rPr>
          <w:b/>
          <w:spacing w:val="-4"/>
          <w:sz w:val="24"/>
        </w:rPr>
        <w:t xml:space="preserve"> </w:t>
      </w:r>
      <w:r>
        <w:rPr>
          <w:b/>
          <w:sz w:val="24"/>
        </w:rPr>
        <w:t>DAN ANALISIS</w:t>
      </w:r>
      <w:r>
        <w:rPr>
          <w:b/>
          <w:spacing w:val="-4"/>
          <w:sz w:val="24"/>
        </w:rPr>
        <w:t xml:space="preserve"> </w:t>
      </w:r>
      <w:r>
        <w:rPr>
          <w:b/>
          <w:sz w:val="24"/>
        </w:rPr>
        <w:t>DATA</w:t>
      </w:r>
    </w:p>
    <w:p>
      <w:pPr>
        <w:pStyle w:val="7"/>
        <w:rPr>
          <w:b/>
          <w:sz w:val="26"/>
        </w:rPr>
      </w:pPr>
    </w:p>
    <w:p>
      <w:pPr>
        <w:pStyle w:val="7"/>
        <w:spacing w:before="4"/>
        <w:rPr>
          <w:b/>
          <w:sz w:val="21"/>
        </w:rPr>
      </w:pPr>
    </w:p>
    <w:p>
      <w:pPr>
        <w:pStyle w:val="3"/>
        <w:keepNext w:val="0"/>
        <w:keepLines w:val="0"/>
        <w:numPr>
          <w:ilvl w:val="1"/>
          <w:numId w:val="2"/>
        </w:numPr>
        <w:tabs>
          <w:tab w:val="left" w:pos="889"/>
        </w:tabs>
        <w:spacing w:before="0"/>
        <w:ind w:hanging="429"/>
        <w:jc w:val="both"/>
        <w:rPr>
          <w:rFonts w:ascii="Times New Roman" w:hAnsi="Times New Roman" w:cs="Times New Roman"/>
          <w:color w:val="auto"/>
        </w:rPr>
      </w:pPr>
      <w:r>
        <w:rPr>
          <w:rFonts w:ascii="Times New Roman" w:hAnsi="Times New Roman" w:cs="Times New Roman"/>
          <w:color w:val="auto"/>
        </w:rPr>
        <w:t>Metode</w:t>
      </w:r>
      <w:r>
        <w:rPr>
          <w:rFonts w:ascii="Times New Roman" w:hAnsi="Times New Roman" w:cs="Times New Roman"/>
          <w:color w:val="auto"/>
          <w:spacing w:val="-3"/>
        </w:rPr>
        <w:t xml:space="preserve"> </w:t>
      </w:r>
      <w:r>
        <w:rPr>
          <w:rFonts w:ascii="Times New Roman" w:hAnsi="Times New Roman" w:cs="Times New Roman"/>
          <w:color w:val="auto"/>
        </w:rPr>
        <w:t>Pengumpulan</w:t>
      </w:r>
      <w:r>
        <w:rPr>
          <w:rFonts w:ascii="Times New Roman" w:hAnsi="Times New Roman" w:cs="Times New Roman"/>
          <w:color w:val="auto"/>
          <w:spacing w:val="-1"/>
        </w:rPr>
        <w:t xml:space="preserve"> </w:t>
      </w:r>
      <w:r>
        <w:rPr>
          <w:rFonts w:ascii="Times New Roman" w:hAnsi="Times New Roman" w:cs="Times New Roman"/>
          <w:color w:val="auto"/>
        </w:rPr>
        <w:t>Data</w:t>
      </w:r>
    </w:p>
    <w:p>
      <w:pPr>
        <w:pStyle w:val="7"/>
        <w:spacing w:before="120" w:line="362" w:lineRule="auto"/>
        <w:ind w:left="748" w:right="970"/>
        <w:jc w:val="both"/>
      </w:pPr>
      <w:r>
        <w:t>Metode pengummpulan data</w:t>
      </w:r>
      <w:r>
        <w:rPr>
          <w:spacing w:val="60"/>
        </w:rPr>
        <w:t xml:space="preserve"> </w:t>
      </w:r>
      <w:r>
        <w:t>diperoleh dari pelaksanaan monitoring dan evaluasi</w:t>
      </w:r>
      <w:r>
        <w:rPr>
          <w:spacing w:val="1"/>
        </w:rPr>
        <w:t xml:space="preserve"> </w:t>
      </w:r>
      <w:r>
        <w:t>ini dilakukan</w:t>
      </w:r>
      <w:r>
        <w:rPr>
          <w:spacing w:val="1"/>
        </w:rPr>
        <w:t xml:space="preserve"> </w:t>
      </w:r>
      <w:r>
        <w:t xml:space="preserve">melalui </w:t>
      </w:r>
      <w:r>
        <w:rPr>
          <w:i/>
        </w:rPr>
        <w:t>Ku</w:t>
      </w:r>
      <w:r>
        <w:rPr>
          <w:i/>
          <w:lang w:val="en-US"/>
        </w:rPr>
        <w:t>i</w:t>
      </w:r>
      <w:r>
        <w:rPr>
          <w:i/>
        </w:rPr>
        <w:t>sioner</w:t>
      </w:r>
      <w:r>
        <w:rPr>
          <w:i/>
          <w:lang w:val="id-ID"/>
        </w:rPr>
        <w:t>.</w:t>
      </w:r>
      <w:r>
        <w:rPr>
          <w:i/>
        </w:rPr>
        <w:t xml:space="preserve"> </w:t>
      </w:r>
    </w:p>
    <w:p>
      <w:pPr>
        <w:pStyle w:val="7"/>
        <w:spacing w:before="8"/>
        <w:rPr>
          <w:sz w:val="35"/>
        </w:rPr>
      </w:pPr>
    </w:p>
    <w:p>
      <w:pPr>
        <w:pStyle w:val="3"/>
        <w:keepNext w:val="0"/>
        <w:keepLines w:val="0"/>
        <w:numPr>
          <w:ilvl w:val="1"/>
          <w:numId w:val="2"/>
        </w:numPr>
        <w:tabs>
          <w:tab w:val="left" w:pos="829"/>
        </w:tabs>
        <w:spacing w:before="0"/>
        <w:ind w:left="828" w:hanging="429"/>
        <w:jc w:val="both"/>
        <w:rPr>
          <w:rFonts w:ascii="Times New Roman" w:hAnsi="Times New Roman" w:cs="Times New Roman"/>
          <w:color w:val="auto"/>
        </w:rPr>
      </w:pPr>
      <w:r>
        <w:rPr>
          <w:rFonts w:ascii="Times New Roman" w:hAnsi="Times New Roman" w:cs="Times New Roman"/>
          <w:color w:val="auto"/>
        </w:rPr>
        <w:t>Metode</w:t>
      </w:r>
      <w:r>
        <w:rPr>
          <w:rFonts w:ascii="Times New Roman" w:hAnsi="Times New Roman" w:cs="Times New Roman"/>
          <w:color w:val="auto"/>
          <w:spacing w:val="-4"/>
        </w:rPr>
        <w:t xml:space="preserve"> </w:t>
      </w:r>
      <w:r>
        <w:rPr>
          <w:rFonts w:ascii="Times New Roman" w:hAnsi="Times New Roman" w:cs="Times New Roman"/>
          <w:color w:val="auto"/>
        </w:rPr>
        <w:t>Analisis</w:t>
      </w:r>
      <w:r>
        <w:rPr>
          <w:rFonts w:ascii="Times New Roman" w:hAnsi="Times New Roman" w:cs="Times New Roman"/>
          <w:color w:val="auto"/>
          <w:spacing w:val="-3"/>
        </w:rPr>
        <w:t xml:space="preserve"> </w:t>
      </w:r>
      <w:r>
        <w:rPr>
          <w:rFonts w:ascii="Times New Roman" w:hAnsi="Times New Roman" w:cs="Times New Roman"/>
          <w:color w:val="auto"/>
        </w:rPr>
        <w:t>Data</w:t>
      </w:r>
    </w:p>
    <w:p>
      <w:pPr>
        <w:pStyle w:val="12"/>
        <w:numPr>
          <w:ilvl w:val="2"/>
          <w:numId w:val="2"/>
        </w:numPr>
        <w:tabs>
          <w:tab w:val="left" w:pos="1005"/>
        </w:tabs>
        <w:spacing w:before="124"/>
        <w:ind w:hanging="361"/>
        <w:jc w:val="both"/>
        <w:rPr>
          <w:rFonts w:ascii="Times New Roman" w:hAnsi="Times New Roman" w:cs="Times New Roman"/>
          <w:sz w:val="24"/>
        </w:rPr>
      </w:pPr>
      <w:r>
        <w:rPr>
          <w:rFonts w:ascii="Times New Roman" w:hAnsi="Times New Roman" w:cs="Times New Roman"/>
          <w:sz w:val="24"/>
        </w:rPr>
        <w:t>Analisis</w:t>
      </w:r>
      <w:r>
        <w:rPr>
          <w:rFonts w:ascii="Times New Roman" w:hAnsi="Times New Roman" w:cs="Times New Roman"/>
          <w:spacing w:val="-4"/>
          <w:sz w:val="24"/>
        </w:rPr>
        <w:t xml:space="preserve"> </w:t>
      </w:r>
      <w:r>
        <w:rPr>
          <w:rFonts w:ascii="Times New Roman" w:hAnsi="Times New Roman" w:cs="Times New Roman"/>
          <w:sz w:val="24"/>
        </w:rPr>
        <w:t>Data</w:t>
      </w:r>
      <w:r>
        <w:rPr>
          <w:rFonts w:ascii="Times New Roman" w:hAnsi="Times New Roman" w:cs="Times New Roman"/>
          <w:spacing w:val="-1"/>
          <w:sz w:val="24"/>
        </w:rPr>
        <w:t xml:space="preserve"> </w:t>
      </w:r>
      <w:r>
        <w:rPr>
          <w:rFonts w:ascii="Times New Roman" w:hAnsi="Times New Roman" w:cs="Times New Roman"/>
          <w:sz w:val="24"/>
        </w:rPr>
        <w:t>menggunakan</w:t>
      </w:r>
      <w:r>
        <w:rPr>
          <w:rFonts w:ascii="Times New Roman" w:hAnsi="Times New Roman" w:cs="Times New Roman"/>
          <w:spacing w:val="-2"/>
          <w:sz w:val="24"/>
        </w:rPr>
        <w:t xml:space="preserve"> </w:t>
      </w:r>
      <w:r>
        <w:rPr>
          <w:rFonts w:ascii="Times New Roman" w:hAnsi="Times New Roman" w:cs="Times New Roman"/>
          <w:sz w:val="24"/>
        </w:rPr>
        <w:t>uji</w:t>
      </w:r>
      <w:r>
        <w:rPr>
          <w:rFonts w:ascii="Times New Roman" w:hAnsi="Times New Roman" w:cs="Times New Roman"/>
          <w:spacing w:val="-1"/>
          <w:sz w:val="24"/>
        </w:rPr>
        <w:t xml:space="preserve"> </w:t>
      </w:r>
      <w:r>
        <w:rPr>
          <w:rFonts w:ascii="Times New Roman" w:hAnsi="Times New Roman" w:cs="Times New Roman"/>
          <w:sz w:val="24"/>
        </w:rPr>
        <w:t>Validitas</w:t>
      </w:r>
      <w:r>
        <w:rPr>
          <w:rFonts w:ascii="Times New Roman" w:hAnsi="Times New Roman" w:cs="Times New Roman"/>
          <w:spacing w:val="-5"/>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Realibilitas.</w:t>
      </w:r>
    </w:p>
    <w:p>
      <w:pPr>
        <w:pStyle w:val="7"/>
        <w:spacing w:before="132" w:line="360" w:lineRule="auto"/>
        <w:ind w:left="1004" w:right="118"/>
        <w:jc w:val="both"/>
      </w:pPr>
      <w:r>
        <w:t>Hasil uji coba instrumen angket dianalisis untuk mengetahui validitas dan reliabilitasnya</w:t>
      </w:r>
      <w:r>
        <w:rPr>
          <w:spacing w:val="1"/>
        </w:rPr>
        <w:t xml:space="preserve"> </w:t>
      </w:r>
      <w:r>
        <w:t>terhadap Awal Perkuliahan Semester Genap. Analisis uji coba instrumen pada penelitian</w:t>
      </w:r>
      <w:r>
        <w:rPr>
          <w:spacing w:val="1"/>
        </w:rPr>
        <w:t xml:space="preserve"> </w:t>
      </w:r>
      <w:r>
        <w:t>ini</w:t>
      </w:r>
      <w:r>
        <w:rPr>
          <w:spacing w:val="-1"/>
        </w:rPr>
        <w:t xml:space="preserve"> </w:t>
      </w:r>
      <w:r>
        <w:t>menggunakan</w:t>
      </w:r>
      <w:r>
        <w:rPr>
          <w:spacing w:val="-1"/>
        </w:rPr>
        <w:t xml:space="preserve"> </w:t>
      </w:r>
      <w:r>
        <w:rPr>
          <w:i/>
        </w:rPr>
        <w:t xml:space="preserve">microsoft excel </w:t>
      </w:r>
      <w:r>
        <w:t>dan</w:t>
      </w:r>
      <w:r>
        <w:rPr>
          <w:spacing w:val="-1"/>
        </w:rPr>
        <w:t xml:space="preserve"> </w:t>
      </w:r>
      <w:r>
        <w:t>dihitung</w:t>
      </w:r>
      <w:r>
        <w:rPr>
          <w:spacing w:val="-6"/>
        </w:rPr>
        <w:t xml:space="preserve"> </w:t>
      </w:r>
      <w:r>
        <w:t>menggunakan aplikasi SPSS.</w:t>
      </w:r>
    </w:p>
    <w:p>
      <w:pPr>
        <w:pStyle w:val="12"/>
        <w:numPr>
          <w:ilvl w:val="2"/>
          <w:numId w:val="2"/>
        </w:numPr>
        <w:tabs>
          <w:tab w:val="left" w:pos="785"/>
        </w:tabs>
        <w:spacing w:before="3" w:line="376" w:lineRule="auto"/>
        <w:ind w:left="784" w:right="174"/>
        <w:jc w:val="both"/>
        <w:rPr>
          <w:rFonts w:ascii="Times New Roman" w:hAnsi="Times New Roman" w:cs="Times New Roman"/>
          <w:sz w:val="24"/>
        </w:rPr>
      </w:pPr>
      <w:r>
        <w:rPr>
          <w:rFonts w:ascii="Times New Roman" w:hAnsi="Times New Roman" w:cs="Times New Roman"/>
          <w:lang w:val="id-ID" w:eastAsia="id-ID"/>
        </w:rPr>
        <w:drawing>
          <wp:anchor distT="0" distB="0" distL="0" distR="0" simplePos="0" relativeHeight="251660288" behindDoc="1" locked="0" layoutInCell="1" allowOverlap="1">
            <wp:simplePos x="0" y="0"/>
            <wp:positionH relativeFrom="page">
              <wp:posOffset>4875530</wp:posOffset>
            </wp:positionH>
            <wp:positionV relativeFrom="paragraph">
              <wp:posOffset>266065</wp:posOffset>
            </wp:positionV>
            <wp:extent cx="157480" cy="15240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3" cstate="print"/>
                    <a:stretch>
                      <a:fillRect/>
                    </a:stretch>
                  </pic:blipFill>
                  <pic:spPr>
                    <a:xfrm>
                      <a:off x="0" y="0"/>
                      <a:ext cx="157479" cy="152400"/>
                    </a:xfrm>
                    <a:prstGeom prst="rect">
                      <a:avLst/>
                    </a:prstGeom>
                  </pic:spPr>
                </pic:pic>
              </a:graphicData>
            </a:graphic>
          </wp:anchor>
        </w:drawing>
      </w:r>
      <w:r>
        <w:rPr>
          <w:rFonts w:ascii="Times New Roman" w:hAnsi="Times New Roman" w:cs="Times New Roman"/>
          <w:sz w:val="24"/>
        </w:rPr>
        <w:t>Analisis Deskripsi Frekuensi yaitu deskriptif frekuensi ini menggambarkan respon mutu</w:t>
      </w:r>
      <w:r>
        <w:rPr>
          <w:rFonts w:ascii="Times New Roman" w:hAnsi="Times New Roman" w:cs="Times New Roman"/>
          <w:spacing w:val="1"/>
          <w:sz w:val="24"/>
        </w:rPr>
        <w:t xml:space="preserve"> </w:t>
      </w:r>
      <w:r>
        <w:rPr>
          <w:rFonts w:ascii="Times New Roman" w:hAnsi="Times New Roman" w:cs="Times New Roman"/>
          <w:sz w:val="24"/>
        </w:rPr>
        <w:t>kinerja</w:t>
      </w:r>
      <w:r>
        <w:rPr>
          <w:rFonts w:ascii="Times New Roman" w:hAnsi="Times New Roman" w:cs="Times New Roman"/>
          <w:spacing w:val="-8"/>
          <w:sz w:val="24"/>
        </w:rPr>
        <w:t xml:space="preserve"> </w:t>
      </w:r>
      <w:r>
        <w:rPr>
          <w:rFonts w:ascii="Times New Roman" w:hAnsi="Times New Roman" w:cs="Times New Roman"/>
          <w:sz w:val="24"/>
        </w:rPr>
        <w:t>dosen</w:t>
      </w:r>
      <w:r>
        <w:rPr>
          <w:rFonts w:ascii="Times New Roman" w:hAnsi="Times New Roman" w:cs="Times New Roman"/>
          <w:spacing w:val="-9"/>
          <w:sz w:val="24"/>
        </w:rPr>
        <w:t xml:space="preserve"> </w:t>
      </w:r>
      <w:r>
        <w:rPr>
          <w:rFonts w:ascii="Times New Roman" w:hAnsi="Times New Roman" w:cs="Times New Roman"/>
          <w:sz w:val="24"/>
        </w:rPr>
        <w:t>yang</w:t>
      </w:r>
      <w:r>
        <w:rPr>
          <w:rFonts w:ascii="Times New Roman" w:hAnsi="Times New Roman" w:cs="Times New Roman"/>
          <w:spacing w:val="-13"/>
          <w:sz w:val="24"/>
        </w:rPr>
        <w:t xml:space="preserve"> </w:t>
      </w:r>
      <w:r>
        <w:rPr>
          <w:rFonts w:ascii="Times New Roman" w:hAnsi="Times New Roman" w:cs="Times New Roman"/>
          <w:sz w:val="24"/>
        </w:rPr>
        <w:t>meliputi</w:t>
      </w:r>
      <w:r>
        <w:rPr>
          <w:rFonts w:ascii="Times New Roman" w:hAnsi="Times New Roman" w:cs="Times New Roman"/>
          <w:spacing w:val="-8"/>
          <w:sz w:val="24"/>
        </w:rPr>
        <w:t xml:space="preserve"> </w:t>
      </w:r>
      <w:r>
        <w:rPr>
          <w:rFonts w:ascii="Times New Roman" w:hAnsi="Times New Roman" w:cs="Times New Roman"/>
          <w:sz w:val="24"/>
        </w:rPr>
        <w:t>frekuensi</w:t>
      </w:r>
      <w:r>
        <w:rPr>
          <w:rFonts w:ascii="Times New Roman" w:hAnsi="Times New Roman" w:cs="Times New Roman"/>
          <w:spacing w:val="-7"/>
          <w:sz w:val="24"/>
        </w:rPr>
        <w:t xml:space="preserve"> </w:t>
      </w:r>
      <w:r>
        <w:rPr>
          <w:rFonts w:ascii="Times New Roman" w:hAnsi="Times New Roman" w:cs="Times New Roman"/>
          <w:sz w:val="24"/>
        </w:rPr>
        <w:t>jawaban</w:t>
      </w:r>
      <w:r>
        <w:rPr>
          <w:rFonts w:ascii="Times New Roman" w:hAnsi="Times New Roman" w:cs="Times New Roman"/>
          <w:spacing w:val="-9"/>
          <w:sz w:val="24"/>
        </w:rPr>
        <w:t xml:space="preserve"> </w:t>
      </w:r>
      <w:r>
        <w:rPr>
          <w:rFonts w:ascii="Times New Roman" w:hAnsi="Times New Roman" w:cs="Times New Roman"/>
          <w:sz w:val="24"/>
        </w:rPr>
        <w:t>Ada/sesuai</w:t>
      </w:r>
      <w:r>
        <w:rPr>
          <w:rFonts w:ascii="Times New Roman" w:hAnsi="Times New Roman" w:cs="Times New Roman"/>
          <w:spacing w:val="-8"/>
          <w:sz w:val="24"/>
        </w:rPr>
        <w:t xml:space="preserve"> </w:t>
      </w:r>
      <w:r>
        <w:rPr>
          <w:rFonts w:ascii="Times New Roman" w:hAnsi="Times New Roman" w:cs="Times New Roman"/>
          <w:sz w:val="24"/>
        </w:rPr>
        <w:t>(</w:t>
      </w:r>
      <w:r>
        <w:rPr>
          <w:rFonts w:ascii="Times New Roman" w:hAnsi="Times New Roman" w:cs="Times New Roman"/>
          <w:spacing w:val="7"/>
          <w:sz w:val="24"/>
        </w:rPr>
        <w:t xml:space="preserve"> </w:t>
      </w:r>
      <w:r>
        <w:rPr>
          <w:rFonts w:ascii="Times New Roman" w:hAnsi="Times New Roman" w:cs="Times New Roman"/>
          <w:sz w:val="24"/>
        </w:rPr>
        <w:t>)</w:t>
      </w:r>
      <w:r>
        <w:rPr>
          <w:rFonts w:ascii="Times New Roman" w:hAnsi="Times New Roman" w:cs="Times New Roman"/>
          <w:spacing w:val="-9"/>
          <w:sz w:val="24"/>
        </w:rPr>
        <w:t xml:space="preserve"> </w:t>
      </w:r>
      <w:r>
        <w:rPr>
          <w:rFonts w:ascii="Times New Roman" w:hAnsi="Times New Roman" w:cs="Times New Roman"/>
          <w:sz w:val="24"/>
        </w:rPr>
        <w:t>dan</w:t>
      </w:r>
      <w:r>
        <w:rPr>
          <w:rFonts w:ascii="Times New Roman" w:hAnsi="Times New Roman" w:cs="Times New Roman"/>
          <w:spacing w:val="-10"/>
          <w:sz w:val="24"/>
        </w:rPr>
        <w:t xml:space="preserve"> </w:t>
      </w:r>
      <w:r>
        <w:rPr>
          <w:rFonts w:ascii="Times New Roman" w:hAnsi="Times New Roman" w:cs="Times New Roman"/>
          <w:sz w:val="24"/>
        </w:rPr>
        <w:t>tidak</w:t>
      </w:r>
      <w:r>
        <w:rPr>
          <w:rFonts w:ascii="Times New Roman" w:hAnsi="Times New Roman" w:cs="Times New Roman"/>
          <w:spacing w:val="-5"/>
          <w:sz w:val="24"/>
        </w:rPr>
        <w:t xml:space="preserve"> </w:t>
      </w:r>
      <w:r>
        <w:rPr>
          <w:rFonts w:ascii="Times New Roman" w:hAnsi="Times New Roman" w:cs="Times New Roman"/>
          <w:sz w:val="24"/>
        </w:rPr>
        <w:t>ada/tidak</w:t>
      </w:r>
      <w:r>
        <w:rPr>
          <w:rFonts w:ascii="Times New Roman" w:hAnsi="Times New Roman" w:cs="Times New Roman"/>
          <w:spacing w:val="-9"/>
          <w:sz w:val="24"/>
        </w:rPr>
        <w:t xml:space="preserve"> </w:t>
      </w:r>
      <w:r>
        <w:rPr>
          <w:rFonts w:ascii="Times New Roman" w:hAnsi="Times New Roman" w:cs="Times New Roman"/>
          <w:sz w:val="24"/>
        </w:rPr>
        <w:t>sesuai</w:t>
      </w:r>
      <w:r>
        <w:rPr>
          <w:rFonts w:ascii="Times New Roman" w:hAnsi="Times New Roman" w:cs="Times New Roman"/>
          <w:spacing w:val="-8"/>
          <w:sz w:val="24"/>
        </w:rPr>
        <w:t xml:space="preserve"> </w:t>
      </w:r>
      <w:r>
        <w:rPr>
          <w:rFonts w:ascii="Times New Roman" w:hAnsi="Times New Roman" w:cs="Times New Roman"/>
          <w:sz w:val="24"/>
        </w:rPr>
        <w:t>(x).</w:t>
      </w:r>
    </w:p>
    <w:p>
      <w:pPr>
        <w:spacing w:line="376" w:lineRule="auto"/>
        <w:jc w:val="both"/>
        <w:rPr>
          <w:sz w:val="24"/>
        </w:rPr>
        <w:sectPr>
          <w:pgSz w:w="11920" w:h="16860"/>
          <w:pgMar w:top="960" w:right="960" w:bottom="280" w:left="1200" w:header="720" w:footer="720" w:gutter="0"/>
          <w:cols w:space="720" w:num="1"/>
        </w:sectPr>
      </w:pPr>
    </w:p>
    <w:p>
      <w:pPr>
        <w:pStyle w:val="3"/>
        <w:spacing w:before="60" w:line="415" w:lineRule="auto"/>
        <w:ind w:left="3585" w:right="4071" w:firstLine="1"/>
        <w:jc w:val="center"/>
        <w:rPr>
          <w:rFonts w:ascii="Times New Roman" w:hAnsi="Times New Roman" w:cs="Times New Roman"/>
          <w:b/>
          <w:bCs/>
          <w:color w:val="auto"/>
        </w:rPr>
      </w:pPr>
      <w:r>
        <w:rPr>
          <w:rFonts w:ascii="Times New Roman" w:hAnsi="Times New Roman" w:cs="Times New Roman"/>
          <w:b/>
          <w:bCs/>
          <w:color w:val="auto"/>
        </w:rPr>
        <w:t>BAB III</w:t>
      </w:r>
      <w:r>
        <w:rPr>
          <w:rFonts w:ascii="Times New Roman" w:hAnsi="Times New Roman" w:cs="Times New Roman"/>
          <w:b/>
          <w:bCs/>
          <w:color w:val="auto"/>
          <w:spacing w:val="1"/>
        </w:rPr>
        <w:t xml:space="preserve"> </w:t>
      </w:r>
      <w:r>
        <w:rPr>
          <w:rFonts w:ascii="Times New Roman" w:hAnsi="Times New Roman" w:cs="Times New Roman"/>
          <w:b/>
          <w:bCs/>
          <w:color w:val="auto"/>
        </w:rPr>
        <w:t>DESKRIPSI</w:t>
      </w:r>
      <w:r>
        <w:rPr>
          <w:rFonts w:ascii="Times New Roman" w:hAnsi="Times New Roman" w:cs="Times New Roman"/>
          <w:b/>
          <w:bCs/>
          <w:color w:val="auto"/>
          <w:spacing w:val="-7"/>
        </w:rPr>
        <w:t xml:space="preserve"> </w:t>
      </w:r>
      <w:r>
        <w:rPr>
          <w:rFonts w:ascii="Times New Roman" w:hAnsi="Times New Roman" w:cs="Times New Roman"/>
          <w:b/>
          <w:bCs/>
          <w:color w:val="auto"/>
        </w:rPr>
        <w:t>HASIL</w:t>
      </w:r>
    </w:p>
    <w:p>
      <w:pPr>
        <w:pStyle w:val="7"/>
        <w:spacing w:before="4"/>
        <w:rPr>
          <w:b/>
          <w:sz w:val="30"/>
        </w:rPr>
      </w:pPr>
    </w:p>
    <w:p>
      <w:pPr>
        <w:pStyle w:val="7"/>
        <w:spacing w:before="1"/>
        <w:ind w:left="900" w:right="122"/>
        <w:jc w:val="both"/>
        <w:rPr>
          <w:lang w:val="en-US"/>
        </w:rPr>
      </w:pPr>
      <w:r>
        <w:t>Laporan</w:t>
      </w:r>
      <w:r>
        <w:rPr>
          <w:spacing w:val="1"/>
        </w:rPr>
        <w:t xml:space="preserve"> </w:t>
      </w:r>
      <w:r>
        <w:t>ini</w:t>
      </w:r>
      <w:r>
        <w:rPr>
          <w:spacing w:val="1"/>
        </w:rPr>
        <w:t xml:space="preserve"> </w:t>
      </w:r>
      <w:r>
        <w:t>disusun</w:t>
      </w:r>
      <w:r>
        <w:rPr>
          <w:spacing w:val="1"/>
        </w:rPr>
        <w:t xml:space="preserve"> </w:t>
      </w:r>
      <w:r>
        <w:t>sebagai</w:t>
      </w:r>
      <w:r>
        <w:rPr>
          <w:spacing w:val="1"/>
        </w:rPr>
        <w:t xml:space="preserve"> </w:t>
      </w:r>
      <w:r>
        <w:t>bentuk</w:t>
      </w:r>
      <w:r>
        <w:rPr>
          <w:spacing w:val="1"/>
        </w:rPr>
        <w:t xml:space="preserve"> </w:t>
      </w:r>
      <w:r>
        <w:t>pertanggungjawaban</w:t>
      </w:r>
      <w:r>
        <w:rPr>
          <w:spacing w:val="1"/>
        </w:rPr>
        <w:t xml:space="preserve"> </w:t>
      </w:r>
      <w:r>
        <w:t>terhadap</w:t>
      </w:r>
      <w:r>
        <w:rPr>
          <w:spacing w:val="1"/>
        </w:rPr>
        <w:t xml:space="preserve"> </w:t>
      </w:r>
      <w:r>
        <w:t>penyebaran</w:t>
      </w:r>
      <w:r>
        <w:rPr>
          <w:spacing w:val="55"/>
        </w:rPr>
        <w:t xml:space="preserve"> </w:t>
      </w:r>
      <w:r>
        <w:t>angket</w:t>
      </w:r>
      <w:r>
        <w:rPr>
          <w:lang w:val="en-US"/>
        </w:rPr>
        <w:t xml:space="preserve"> </w:t>
      </w:r>
      <w:r>
        <w:rPr>
          <w:spacing w:val="-52"/>
        </w:rPr>
        <w:t xml:space="preserve"> </w:t>
      </w:r>
      <w:r>
        <w:t>kuisioner</w:t>
      </w:r>
      <w:r>
        <w:rPr>
          <w:spacing w:val="1"/>
        </w:rPr>
        <w:t xml:space="preserve"> </w:t>
      </w:r>
      <w:r>
        <w:t>yang</w:t>
      </w:r>
      <w:r>
        <w:rPr>
          <w:spacing w:val="1"/>
        </w:rPr>
        <w:t xml:space="preserve"> </w:t>
      </w:r>
      <w:r>
        <w:t>berisikan</w:t>
      </w:r>
      <w:r>
        <w:rPr>
          <w:spacing w:val="1"/>
        </w:rPr>
        <w:t xml:space="preserve"> </w:t>
      </w:r>
      <w:r>
        <w:rPr>
          <w:lang w:val="en-US"/>
        </w:rPr>
        <w:t>Kepuasan Dosen terhadap layanan pengelolaan dan pengembangan SDM di lingkungan FKIP</w:t>
      </w:r>
      <w:r>
        <w:rPr>
          <w:spacing w:val="1"/>
        </w:rPr>
        <w:t xml:space="preserve"> </w:t>
      </w:r>
      <w:r>
        <w:t>di</w:t>
      </w:r>
      <w:r>
        <w:rPr>
          <w:spacing w:val="1"/>
        </w:rPr>
        <w:t xml:space="preserve"> </w:t>
      </w:r>
      <w:r>
        <w:t>Universitas</w:t>
      </w:r>
      <w:r>
        <w:rPr>
          <w:spacing w:val="-1"/>
        </w:rPr>
        <w:t xml:space="preserve"> </w:t>
      </w:r>
      <w:r>
        <w:t>Quality</w:t>
      </w:r>
      <w:r>
        <w:rPr>
          <w:lang w:val="en-US"/>
        </w:rPr>
        <w:t xml:space="preserve"> Berastagi</w:t>
      </w:r>
      <w:r>
        <w:t xml:space="preserve">. </w:t>
      </w:r>
      <w:r>
        <w:rPr>
          <w:rFonts w:eastAsia="Arial"/>
        </w:rPr>
        <w:t>Instrumen yang digunakan yakni jenis instrumen angket  atau kuesioner menggunakan skala Likert dengan pemberian nilai, yakni : Sangat  tidak puas nilai 1; Tidak Puas nilai 2; Puas nilai 3 dan Sangat Puas nilai 4</w:t>
      </w:r>
      <w:r>
        <w:rPr>
          <w:rFonts w:eastAsia="Arial"/>
          <w:lang w:val="en-US"/>
        </w:rPr>
        <w:t xml:space="preserve">. </w:t>
      </w:r>
      <w:r>
        <w:rPr>
          <w:lang w:val="en-US"/>
        </w:rPr>
        <w:t xml:space="preserve">Angket diberikan kepada </w:t>
      </w:r>
      <w:r>
        <w:rPr>
          <w:rFonts w:hint="default"/>
          <w:lang w:val="en-US"/>
        </w:rPr>
        <w:t>6</w:t>
      </w:r>
      <w:r>
        <w:rPr>
          <w:lang w:val="en-US"/>
        </w:rPr>
        <w:t xml:space="preserve"> orang dosen di lingkungan </w:t>
      </w:r>
      <w:r>
        <w:rPr>
          <w:rFonts w:hint="default"/>
          <w:lang w:val="en-US"/>
        </w:rPr>
        <w:t xml:space="preserve">prodi Pendidikan Olahraga </w:t>
      </w:r>
      <w:r>
        <w:rPr>
          <w:lang w:val="en-US"/>
        </w:rPr>
        <w:t>FKIP UQB. Ada 16 pertanyaan yang sudah dinyatakan valid dan reliabel yang ditanyakan dalam kuesioner yang dibagikan. Secara keseluruhan hasil monitoring dapat dilihat pada diagram dibawah ini.</w:t>
      </w:r>
    </w:p>
    <w:p>
      <w:pPr>
        <w:pStyle w:val="7"/>
        <w:spacing w:before="128" w:line="360" w:lineRule="auto"/>
        <w:ind w:left="868" w:right="115"/>
        <w:jc w:val="both"/>
        <w:rPr>
          <w:spacing w:val="-2"/>
          <w:lang w:val="en-US"/>
        </w:rPr>
      </w:pPr>
    </w:p>
    <w:p>
      <w:pPr>
        <w:pStyle w:val="4"/>
        <w:spacing w:before="94" w:after="4"/>
        <w:ind w:left="3242" w:right="3240"/>
        <w:jc w:val="center"/>
        <w:rPr>
          <w:rFonts w:ascii="Times New Roman" w:hAnsi="Times New Roman" w:cs="Times New Roman"/>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510"/>
        <w:gridCol w:w="541"/>
        <w:gridCol w:w="630"/>
        <w:gridCol w:w="632"/>
        <w:gridCol w:w="541"/>
        <w:gridCol w:w="809"/>
        <w:gridCol w:w="720"/>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restart"/>
            <w:shd w:val="clear" w:color="auto" w:fill="B6DDE8"/>
          </w:tcPr>
          <w:p>
            <w:pPr>
              <w:pStyle w:val="11"/>
              <w:spacing w:line="225" w:lineRule="exact"/>
              <w:ind w:left="1334"/>
              <w:jc w:val="both"/>
              <w:rPr>
                <w:rFonts w:ascii="Times New Roman" w:hAnsi="Times New Roman" w:cs="Times New Roman"/>
                <w:b/>
                <w:sz w:val="22"/>
                <w:szCs w:val="22"/>
              </w:rPr>
            </w:pPr>
            <w:r>
              <w:rPr>
                <w:rFonts w:ascii="Times New Roman" w:hAnsi="Times New Roman" w:cs="Times New Roman"/>
                <w:b/>
                <w:sz w:val="22"/>
                <w:szCs w:val="22"/>
              </w:rPr>
              <w:t>Pernyataan Angket</w:t>
            </w:r>
          </w:p>
        </w:tc>
        <w:tc>
          <w:tcPr>
            <w:tcW w:w="5194" w:type="dxa"/>
            <w:gridSpan w:val="8"/>
            <w:shd w:val="clear" w:color="auto" w:fill="B6DDE8"/>
          </w:tcPr>
          <w:p>
            <w:pPr>
              <w:pStyle w:val="11"/>
              <w:spacing w:line="225" w:lineRule="exact"/>
              <w:ind w:left="1599"/>
              <w:jc w:val="both"/>
              <w:rPr>
                <w:rFonts w:ascii="Times New Roman" w:hAnsi="Times New Roman" w:cs="Times New Roman"/>
                <w:b/>
                <w:sz w:val="22"/>
                <w:szCs w:val="22"/>
              </w:rPr>
            </w:pPr>
            <w:r>
              <w:rPr>
                <w:rFonts w:ascii="Times New Roman" w:hAnsi="Times New Roman" w:cs="Times New Roman"/>
                <w:b/>
                <w:sz w:val="22"/>
                <w:szCs w:val="22"/>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continue"/>
            <w:tcBorders>
              <w:top w:val="nil"/>
            </w:tcBorders>
            <w:shd w:val="clear" w:color="auto" w:fill="B6DDE8"/>
          </w:tcPr>
          <w:p>
            <w:pPr>
              <w:jc w:val="both"/>
              <w:rPr>
                <w:sz w:val="22"/>
                <w:szCs w:val="22"/>
              </w:rPr>
            </w:pPr>
          </w:p>
        </w:tc>
        <w:tc>
          <w:tcPr>
            <w:tcW w:w="2313" w:type="dxa"/>
            <w:gridSpan w:val="4"/>
            <w:shd w:val="clear" w:color="auto" w:fill="B6DDE8"/>
          </w:tcPr>
          <w:p>
            <w:pPr>
              <w:pStyle w:val="11"/>
              <w:spacing w:line="225" w:lineRule="exact"/>
              <w:ind w:left="438"/>
              <w:jc w:val="both"/>
              <w:rPr>
                <w:rFonts w:ascii="Times New Roman" w:hAnsi="Times New Roman" w:cs="Times New Roman"/>
                <w:b/>
                <w:sz w:val="22"/>
                <w:szCs w:val="22"/>
              </w:rPr>
            </w:pPr>
            <w:r>
              <w:rPr>
                <w:rFonts w:ascii="Times New Roman" w:hAnsi="Times New Roman" w:cs="Times New Roman"/>
                <w:b/>
                <w:sz w:val="22"/>
                <w:szCs w:val="22"/>
              </w:rPr>
              <w:t>Frekuensi Nilai</w:t>
            </w:r>
          </w:p>
        </w:tc>
        <w:tc>
          <w:tcPr>
            <w:tcW w:w="2881" w:type="dxa"/>
            <w:gridSpan w:val="4"/>
            <w:shd w:val="clear" w:color="auto" w:fill="B6DDE8"/>
          </w:tcPr>
          <w:p>
            <w:pPr>
              <w:pStyle w:val="11"/>
              <w:spacing w:line="225" w:lineRule="exact"/>
              <w:ind w:left="657"/>
              <w:jc w:val="both"/>
              <w:rPr>
                <w:rFonts w:ascii="Times New Roman" w:hAnsi="Times New Roman" w:cs="Times New Roman"/>
                <w:b/>
                <w:sz w:val="22"/>
                <w:szCs w:val="22"/>
              </w:rPr>
            </w:pPr>
            <w:r>
              <w:rPr>
                <w:rFonts w:ascii="Times New Roman" w:hAnsi="Times New Roman" w:cs="Times New Roman"/>
                <w:b/>
                <w:sz w:val="22"/>
                <w:szCs w:val="22"/>
              </w:rPr>
              <w:t>Persentase Nilai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537" w:type="dxa"/>
            <w:vMerge w:val="continue"/>
            <w:tcBorders>
              <w:top w:val="nil"/>
            </w:tcBorders>
            <w:shd w:val="clear" w:color="auto" w:fill="B6DDE8"/>
          </w:tcPr>
          <w:p>
            <w:pPr>
              <w:jc w:val="both"/>
              <w:rPr>
                <w:sz w:val="22"/>
                <w:szCs w:val="22"/>
              </w:rPr>
            </w:pPr>
          </w:p>
        </w:tc>
        <w:tc>
          <w:tcPr>
            <w:tcW w:w="510" w:type="dxa"/>
            <w:shd w:val="clear" w:color="auto" w:fill="B6DDE8"/>
          </w:tcPr>
          <w:p>
            <w:pPr>
              <w:pStyle w:val="11"/>
              <w:spacing w:line="227" w:lineRule="exact"/>
              <w:jc w:val="both"/>
              <w:rPr>
                <w:rFonts w:ascii="Times New Roman" w:hAnsi="Times New Roman" w:cs="Times New Roman"/>
                <w:b/>
                <w:sz w:val="22"/>
                <w:szCs w:val="22"/>
              </w:rPr>
            </w:pPr>
            <w:r>
              <w:rPr>
                <w:rFonts w:ascii="Times New Roman" w:hAnsi="Times New Roman" w:cs="Times New Roman"/>
                <w:b/>
                <w:w w:val="99"/>
                <w:sz w:val="22"/>
                <w:szCs w:val="22"/>
              </w:rPr>
              <w:t>1</w:t>
            </w:r>
          </w:p>
        </w:tc>
        <w:tc>
          <w:tcPr>
            <w:tcW w:w="541" w:type="dxa"/>
            <w:shd w:val="clear" w:color="auto" w:fill="B6DDE8"/>
          </w:tcPr>
          <w:p>
            <w:pPr>
              <w:pStyle w:val="11"/>
              <w:spacing w:line="227" w:lineRule="exact"/>
              <w:ind w:right="4"/>
              <w:jc w:val="both"/>
              <w:rPr>
                <w:rFonts w:ascii="Times New Roman" w:hAnsi="Times New Roman" w:cs="Times New Roman"/>
                <w:b/>
                <w:sz w:val="22"/>
                <w:szCs w:val="22"/>
              </w:rPr>
            </w:pPr>
            <w:r>
              <w:rPr>
                <w:rFonts w:ascii="Times New Roman" w:hAnsi="Times New Roman" w:cs="Times New Roman"/>
                <w:b/>
                <w:w w:val="99"/>
                <w:sz w:val="22"/>
                <w:szCs w:val="22"/>
              </w:rPr>
              <w:t>2</w:t>
            </w:r>
          </w:p>
        </w:tc>
        <w:tc>
          <w:tcPr>
            <w:tcW w:w="630" w:type="dxa"/>
            <w:shd w:val="clear" w:color="auto" w:fill="B6DDE8"/>
          </w:tcPr>
          <w:p>
            <w:pPr>
              <w:pStyle w:val="11"/>
              <w:spacing w:line="227" w:lineRule="exact"/>
              <w:ind w:right="4"/>
              <w:jc w:val="both"/>
              <w:rPr>
                <w:rFonts w:ascii="Times New Roman" w:hAnsi="Times New Roman" w:cs="Times New Roman"/>
                <w:b/>
                <w:sz w:val="22"/>
                <w:szCs w:val="22"/>
              </w:rPr>
            </w:pPr>
            <w:r>
              <w:rPr>
                <w:rFonts w:ascii="Times New Roman" w:hAnsi="Times New Roman" w:cs="Times New Roman"/>
                <w:b/>
                <w:w w:val="99"/>
                <w:sz w:val="22"/>
                <w:szCs w:val="22"/>
              </w:rPr>
              <w:t>3</w:t>
            </w:r>
          </w:p>
        </w:tc>
        <w:tc>
          <w:tcPr>
            <w:tcW w:w="632" w:type="dxa"/>
            <w:shd w:val="clear" w:color="auto" w:fill="B6DDE8"/>
          </w:tcPr>
          <w:p>
            <w:pPr>
              <w:pStyle w:val="11"/>
              <w:spacing w:line="227" w:lineRule="exact"/>
              <w:ind w:right="4"/>
              <w:jc w:val="both"/>
              <w:rPr>
                <w:rFonts w:ascii="Times New Roman" w:hAnsi="Times New Roman" w:cs="Times New Roman"/>
                <w:b/>
                <w:sz w:val="22"/>
                <w:szCs w:val="22"/>
              </w:rPr>
            </w:pPr>
            <w:r>
              <w:rPr>
                <w:rFonts w:ascii="Times New Roman" w:hAnsi="Times New Roman" w:cs="Times New Roman"/>
                <w:b/>
                <w:w w:val="99"/>
                <w:sz w:val="22"/>
                <w:szCs w:val="22"/>
              </w:rPr>
              <w:t>4</w:t>
            </w:r>
          </w:p>
        </w:tc>
        <w:tc>
          <w:tcPr>
            <w:tcW w:w="541" w:type="dxa"/>
            <w:shd w:val="clear" w:color="auto" w:fill="B6DDE8"/>
          </w:tcPr>
          <w:p>
            <w:pPr>
              <w:pStyle w:val="11"/>
              <w:spacing w:line="227" w:lineRule="exact"/>
              <w:ind w:right="9"/>
              <w:jc w:val="both"/>
              <w:rPr>
                <w:rFonts w:ascii="Times New Roman" w:hAnsi="Times New Roman" w:cs="Times New Roman"/>
                <w:b/>
                <w:sz w:val="22"/>
                <w:szCs w:val="22"/>
              </w:rPr>
            </w:pPr>
            <w:r>
              <w:rPr>
                <w:rFonts w:ascii="Times New Roman" w:hAnsi="Times New Roman" w:cs="Times New Roman"/>
                <w:b/>
                <w:w w:val="99"/>
                <w:sz w:val="22"/>
                <w:szCs w:val="22"/>
              </w:rPr>
              <w:t>1</w:t>
            </w:r>
          </w:p>
        </w:tc>
        <w:tc>
          <w:tcPr>
            <w:tcW w:w="809" w:type="dxa"/>
            <w:shd w:val="clear" w:color="auto" w:fill="B6DDE8"/>
          </w:tcPr>
          <w:p>
            <w:pPr>
              <w:pStyle w:val="11"/>
              <w:spacing w:line="227" w:lineRule="exact"/>
              <w:ind w:right="10"/>
              <w:jc w:val="both"/>
              <w:rPr>
                <w:rFonts w:ascii="Times New Roman" w:hAnsi="Times New Roman" w:cs="Times New Roman"/>
                <w:b/>
                <w:sz w:val="22"/>
                <w:szCs w:val="22"/>
              </w:rPr>
            </w:pPr>
            <w:r>
              <w:rPr>
                <w:rFonts w:ascii="Times New Roman" w:hAnsi="Times New Roman" w:cs="Times New Roman"/>
                <w:b/>
                <w:w w:val="99"/>
                <w:sz w:val="22"/>
                <w:szCs w:val="22"/>
              </w:rPr>
              <w:t>2</w:t>
            </w:r>
          </w:p>
        </w:tc>
        <w:tc>
          <w:tcPr>
            <w:tcW w:w="720" w:type="dxa"/>
            <w:shd w:val="clear" w:color="auto" w:fill="B6DDE8"/>
          </w:tcPr>
          <w:p>
            <w:pPr>
              <w:pStyle w:val="11"/>
              <w:spacing w:line="227" w:lineRule="exact"/>
              <w:ind w:right="3"/>
              <w:jc w:val="both"/>
              <w:rPr>
                <w:rFonts w:ascii="Times New Roman" w:hAnsi="Times New Roman" w:cs="Times New Roman"/>
                <w:b/>
                <w:sz w:val="22"/>
                <w:szCs w:val="22"/>
              </w:rPr>
            </w:pPr>
            <w:r>
              <w:rPr>
                <w:rFonts w:ascii="Times New Roman" w:hAnsi="Times New Roman" w:cs="Times New Roman"/>
                <w:b/>
                <w:w w:val="99"/>
                <w:sz w:val="22"/>
                <w:szCs w:val="22"/>
              </w:rPr>
              <w:t>3</w:t>
            </w:r>
          </w:p>
        </w:tc>
        <w:tc>
          <w:tcPr>
            <w:tcW w:w="811" w:type="dxa"/>
            <w:shd w:val="clear" w:color="auto" w:fill="B6DDE8"/>
          </w:tcPr>
          <w:p>
            <w:pPr>
              <w:pStyle w:val="11"/>
              <w:spacing w:line="227" w:lineRule="exact"/>
              <w:ind w:right="8"/>
              <w:jc w:val="both"/>
              <w:rPr>
                <w:rFonts w:ascii="Times New Roman" w:hAnsi="Times New Roman" w:cs="Times New Roman"/>
                <w:b/>
                <w:sz w:val="22"/>
                <w:szCs w:val="22"/>
              </w:rPr>
            </w:pPr>
            <w:r>
              <w:rPr>
                <w:rFonts w:ascii="Times New Roman" w:hAnsi="Times New Roman" w:cs="Times New Roman"/>
                <w:b/>
                <w:w w:val="99"/>
                <w:sz w:val="22"/>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37" w:type="dxa"/>
          </w:tcPr>
          <w:p>
            <w:pPr>
              <w:pStyle w:val="11"/>
              <w:spacing w:line="227" w:lineRule="exact"/>
              <w:ind w:left="-1"/>
              <w:jc w:val="both"/>
              <w:rPr>
                <w:rFonts w:ascii="Times New Roman" w:hAnsi="Times New Roman" w:cs="Times New Roman"/>
                <w:sz w:val="22"/>
                <w:szCs w:val="22"/>
              </w:rPr>
            </w:pPr>
            <w:r>
              <w:rPr>
                <w:rFonts w:ascii="Times New Roman" w:hAnsi="Times New Roman" w:cs="Times New Roman"/>
                <w:sz w:val="22"/>
                <w:szCs w:val="22"/>
              </w:rPr>
              <w:t>1. Kepuasan terhadap pengembangan karir</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pStyle w:val="11"/>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tcPr>
          <w:p>
            <w:pPr>
              <w:pStyle w:val="11"/>
              <w:spacing w:line="227" w:lineRule="exact"/>
              <w:ind w:left="79" w:right="8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tcPr>
          <w:p>
            <w:pPr>
              <w:pStyle w:val="11"/>
              <w:spacing w:line="227" w:lineRule="exact"/>
              <w:ind w:left="9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30" w:lineRule="exact"/>
              <w:ind w:left="268" w:hanging="269"/>
              <w:jc w:val="both"/>
              <w:rPr>
                <w:rFonts w:ascii="Times New Roman" w:hAnsi="Times New Roman" w:cs="Times New Roman"/>
                <w:sz w:val="22"/>
                <w:szCs w:val="22"/>
              </w:rPr>
            </w:pPr>
            <w:r>
              <w:rPr>
                <w:rFonts w:ascii="Times New Roman" w:hAnsi="Times New Roman" w:cs="Times New Roman"/>
                <w:sz w:val="22"/>
                <w:szCs w:val="22"/>
              </w:rPr>
              <w:t>2. Kepuasan terhadap Pengembangan kompetensi/keahlian</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pStyle w:val="11"/>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vAlign w:val="top"/>
          </w:tcPr>
          <w:p>
            <w:pPr>
              <w:pStyle w:val="11"/>
              <w:spacing w:line="227" w:lineRule="exact"/>
              <w:ind w:left="79" w:leftChars="0" w:right="87" w:righ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vAlign w:val="top"/>
          </w:tcPr>
          <w:p>
            <w:pPr>
              <w:pStyle w:val="11"/>
              <w:spacing w:line="227" w:lineRule="exact"/>
              <w:ind w:left="99"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11"/>
              <w:spacing w:line="230" w:lineRule="exact"/>
              <w:ind w:left="268" w:hanging="269"/>
              <w:jc w:val="both"/>
              <w:rPr>
                <w:rFonts w:ascii="Times New Roman" w:hAnsi="Times New Roman" w:cs="Times New Roman"/>
                <w:sz w:val="22"/>
                <w:szCs w:val="22"/>
              </w:rPr>
            </w:pPr>
            <w:r>
              <w:rPr>
                <w:rFonts w:ascii="Times New Roman" w:hAnsi="Times New Roman" w:cs="Times New Roman"/>
                <w:sz w:val="22"/>
                <w:szCs w:val="22"/>
              </w:rPr>
              <w:t>3. Kepuasan bekerja sesuai dengan tugas, pokok dan fungsi</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pStyle w:val="11"/>
              <w:spacing w:line="227" w:lineRule="exact"/>
              <w:ind w:left="97"/>
              <w:jc w:val="both"/>
              <w:rPr>
                <w:rFonts w:ascii="Times New Roman" w:hAnsi="Times New Roman" w:cs="Times New Roman"/>
                <w:sz w:val="22"/>
                <w:szCs w:val="22"/>
              </w:rPr>
            </w:pPr>
            <w:r>
              <w:rPr>
                <w:rFonts w:hint="default" w:ascii="Times New Roman" w:hAnsi="Times New Roman" w:cs="Times New Roman"/>
                <w:sz w:val="22"/>
                <w:szCs w:val="22"/>
                <w:lang w:val="en-US"/>
              </w:rPr>
              <w:t>0</w:t>
            </w:r>
          </w:p>
        </w:tc>
        <w:tc>
          <w:tcPr>
            <w:tcW w:w="720" w:type="dxa"/>
          </w:tcPr>
          <w:p>
            <w:pPr>
              <w:pStyle w:val="11"/>
              <w:spacing w:line="227" w:lineRule="exact"/>
              <w:ind w:left="79" w:right="8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33.3</w:t>
            </w:r>
          </w:p>
        </w:tc>
        <w:tc>
          <w:tcPr>
            <w:tcW w:w="811" w:type="dxa"/>
          </w:tcPr>
          <w:p>
            <w:pPr>
              <w:pStyle w:val="11"/>
              <w:spacing w:line="227" w:lineRule="exact"/>
              <w:ind w:left="9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11"/>
              <w:spacing w:line="227" w:lineRule="exact"/>
              <w:ind w:left="-1"/>
              <w:jc w:val="both"/>
              <w:rPr>
                <w:rFonts w:ascii="Times New Roman" w:hAnsi="Times New Roman" w:cs="Times New Roman"/>
                <w:sz w:val="22"/>
                <w:szCs w:val="22"/>
              </w:rPr>
            </w:pPr>
            <w:r>
              <w:rPr>
                <w:rFonts w:ascii="Times New Roman" w:hAnsi="Times New Roman" w:cs="Times New Roman"/>
                <w:sz w:val="22"/>
                <w:szCs w:val="22"/>
              </w:rPr>
              <w:t>4. Kepuasan terhadap beban kerja</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vAlign w:val="top"/>
          </w:tcPr>
          <w:p>
            <w:pPr>
              <w:pStyle w:val="11"/>
              <w:spacing w:line="227" w:lineRule="exact"/>
              <w:ind w:left="79" w:leftChars="0" w:right="87" w:righ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vAlign w:val="top"/>
          </w:tcPr>
          <w:p>
            <w:pPr>
              <w:pStyle w:val="11"/>
              <w:spacing w:line="227" w:lineRule="exact"/>
              <w:ind w:left="99"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27" w:lineRule="exact"/>
              <w:ind w:left="-1"/>
              <w:jc w:val="both"/>
              <w:rPr>
                <w:rFonts w:ascii="Times New Roman" w:hAnsi="Times New Roman" w:cs="Times New Roman"/>
                <w:sz w:val="22"/>
                <w:szCs w:val="22"/>
              </w:rPr>
            </w:pPr>
            <w:r>
              <w:rPr>
                <w:rFonts w:ascii="Times New Roman" w:hAnsi="Times New Roman" w:cs="Times New Roman"/>
                <w:sz w:val="22"/>
                <w:szCs w:val="22"/>
              </w:rPr>
              <w:t>5. Kepuasan terhadap tugas tambahan</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tcPr>
          <w:p>
            <w:pPr>
              <w:pStyle w:val="11"/>
              <w:spacing w:line="227" w:lineRule="exact"/>
              <w:ind w:left="79" w:right="8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33.3</w:t>
            </w:r>
          </w:p>
        </w:tc>
        <w:tc>
          <w:tcPr>
            <w:tcW w:w="811" w:type="dxa"/>
          </w:tcPr>
          <w:p>
            <w:pPr>
              <w:pStyle w:val="11"/>
              <w:spacing w:line="227" w:lineRule="exact"/>
              <w:ind w:left="9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4537" w:type="dxa"/>
          </w:tcPr>
          <w:p>
            <w:pPr>
              <w:pStyle w:val="11"/>
              <w:spacing w:line="230" w:lineRule="exact"/>
              <w:ind w:left="268" w:hanging="269"/>
              <w:jc w:val="both"/>
              <w:rPr>
                <w:rFonts w:ascii="Times New Roman" w:hAnsi="Times New Roman" w:cs="Times New Roman"/>
                <w:sz w:val="22"/>
                <w:szCs w:val="22"/>
                <w:highlight w:val="none"/>
              </w:rPr>
            </w:pPr>
            <w:r>
              <w:rPr>
                <w:rFonts w:ascii="Times New Roman" w:hAnsi="Times New Roman" w:cs="Times New Roman"/>
                <w:sz w:val="22"/>
                <w:szCs w:val="22"/>
                <w:highlight w:val="none"/>
              </w:rPr>
              <w:t>6. Kepuasan terhadap kepemimpinan dalam pengelolaan SDM</w:t>
            </w:r>
          </w:p>
        </w:tc>
        <w:tc>
          <w:tcPr>
            <w:tcW w:w="510" w:type="dxa"/>
          </w:tcPr>
          <w:p>
            <w:pPr>
              <w:pStyle w:val="11"/>
              <w:spacing w:line="227" w:lineRule="exact"/>
              <w:ind w:left="104"/>
              <w:jc w:val="both"/>
              <w:rPr>
                <w:rFonts w:ascii="Times New Roman" w:hAnsi="Times New Roman" w:cs="Times New Roman"/>
                <w:sz w:val="22"/>
                <w:szCs w:val="22"/>
                <w:highlight w:val="none"/>
              </w:rPr>
            </w:pPr>
            <w:r>
              <w:rPr>
                <w:rFonts w:ascii="Times New Roman" w:hAnsi="Times New Roman" w:cs="Times New Roman"/>
                <w:w w:val="99"/>
                <w:sz w:val="22"/>
                <w:szCs w:val="22"/>
                <w:highlight w:val="none"/>
              </w:rPr>
              <w:t>0</w:t>
            </w:r>
          </w:p>
        </w:tc>
        <w:tc>
          <w:tcPr>
            <w:tcW w:w="541" w:type="dxa"/>
          </w:tcPr>
          <w:p>
            <w:pPr>
              <w:pStyle w:val="11"/>
              <w:spacing w:line="227" w:lineRule="exact"/>
              <w:ind w:right="216"/>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0</w:t>
            </w:r>
          </w:p>
        </w:tc>
        <w:tc>
          <w:tcPr>
            <w:tcW w:w="630" w:type="dxa"/>
          </w:tcPr>
          <w:p>
            <w:pPr>
              <w:pStyle w:val="11"/>
              <w:spacing w:line="227" w:lineRule="exact"/>
              <w:ind w:left="10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1</w:t>
            </w:r>
          </w:p>
        </w:tc>
        <w:tc>
          <w:tcPr>
            <w:tcW w:w="632" w:type="dxa"/>
          </w:tcPr>
          <w:p>
            <w:pPr>
              <w:pStyle w:val="11"/>
              <w:spacing w:line="227" w:lineRule="exact"/>
              <w:ind w:left="101"/>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highlight w:val="none"/>
                <w:lang w:val="en-US"/>
              </w:rPr>
              <w:t>5</w:t>
            </w:r>
          </w:p>
        </w:tc>
        <w:tc>
          <w:tcPr>
            <w:tcW w:w="541" w:type="dxa"/>
          </w:tcPr>
          <w:p>
            <w:pPr>
              <w:pStyle w:val="11"/>
              <w:spacing w:line="227" w:lineRule="exact"/>
              <w:ind w:left="98"/>
              <w:jc w:val="both"/>
              <w:rPr>
                <w:rFonts w:ascii="Times New Roman" w:hAnsi="Times New Roman" w:cs="Times New Roman"/>
                <w:sz w:val="22"/>
                <w:szCs w:val="22"/>
                <w:highlight w:val="none"/>
              </w:rPr>
            </w:pPr>
            <w:r>
              <w:rPr>
                <w:rFonts w:ascii="Times New Roman" w:hAnsi="Times New Roman" w:cs="Times New Roman"/>
                <w:w w:val="99"/>
                <w:sz w:val="22"/>
                <w:szCs w:val="22"/>
                <w:highlight w:val="none"/>
              </w:rPr>
              <w:t>0</w:t>
            </w:r>
          </w:p>
        </w:tc>
        <w:tc>
          <w:tcPr>
            <w:tcW w:w="809" w:type="dxa"/>
          </w:tcPr>
          <w:p>
            <w:pPr>
              <w:spacing w:line="227" w:lineRule="exact"/>
              <w:ind w:left="97"/>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lang w:val="en-US"/>
              </w:rPr>
              <w:t>0</w:t>
            </w:r>
          </w:p>
        </w:tc>
        <w:tc>
          <w:tcPr>
            <w:tcW w:w="720" w:type="dxa"/>
            <w:vAlign w:val="top"/>
          </w:tcPr>
          <w:p>
            <w:pPr>
              <w:pStyle w:val="11"/>
              <w:spacing w:line="227" w:lineRule="exact"/>
              <w:ind w:left="79" w:leftChars="0" w:right="87" w:right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lang w:val="en-US"/>
              </w:rPr>
              <w:t>16.7</w:t>
            </w:r>
          </w:p>
        </w:tc>
        <w:tc>
          <w:tcPr>
            <w:tcW w:w="811" w:type="dxa"/>
            <w:vAlign w:val="top"/>
          </w:tcPr>
          <w:p>
            <w:pPr>
              <w:pStyle w:val="11"/>
              <w:spacing w:line="227" w:lineRule="exact"/>
              <w:ind w:left="99" w:leftChars="0"/>
              <w:jc w:val="both"/>
              <w:rPr>
                <w:rFonts w:hint="default" w:ascii="Times New Roman" w:hAnsi="Times New Roman" w:cs="Times New Roman"/>
                <w:sz w:val="22"/>
                <w:szCs w:val="22"/>
                <w:highlight w:val="none"/>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30" w:lineRule="exact"/>
              <w:ind w:left="268" w:right="375" w:hanging="269"/>
              <w:jc w:val="both"/>
              <w:rPr>
                <w:rFonts w:ascii="Times New Roman" w:hAnsi="Times New Roman" w:cs="Times New Roman"/>
                <w:sz w:val="22"/>
                <w:szCs w:val="22"/>
              </w:rPr>
            </w:pPr>
            <w:r>
              <w:rPr>
                <w:rFonts w:ascii="Times New Roman" w:hAnsi="Times New Roman" w:cs="Times New Roman"/>
                <w:sz w:val="22"/>
                <w:szCs w:val="22"/>
              </w:rPr>
              <w:t>7. Kepuasan terhadap keteladanan kepemimpinan dalam pengelolaan SDM</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vAlign w:val="top"/>
          </w:tcPr>
          <w:p>
            <w:pPr>
              <w:pStyle w:val="11"/>
              <w:spacing w:line="227" w:lineRule="exact"/>
              <w:ind w:left="79" w:leftChars="0" w:right="87" w:righ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vAlign w:val="top"/>
          </w:tcPr>
          <w:p>
            <w:pPr>
              <w:pStyle w:val="11"/>
              <w:spacing w:line="227" w:lineRule="exact"/>
              <w:ind w:left="99" w:leftChars="0"/>
              <w:jc w:val="both"/>
              <w:rPr>
                <w:rFonts w:ascii="Times New Roman" w:hAnsi="Times New Roman" w:cs="Times New Roman"/>
                <w:sz w:val="22"/>
                <w:szCs w:val="22"/>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spacing w:line="230" w:lineRule="exact"/>
              <w:ind w:left="268" w:hanging="269"/>
              <w:jc w:val="both"/>
              <w:rPr>
                <w:rFonts w:ascii="Times New Roman" w:hAnsi="Times New Roman" w:cs="Times New Roman"/>
                <w:sz w:val="22"/>
                <w:szCs w:val="22"/>
              </w:rPr>
            </w:pPr>
            <w:r>
              <w:rPr>
                <w:rFonts w:ascii="Times New Roman" w:hAnsi="Times New Roman" w:cs="Times New Roman"/>
                <w:sz w:val="22"/>
                <w:szCs w:val="22"/>
              </w:rPr>
              <w:t>8. Kepuasan terhadap sinkronisasi kebijakan pimpinan</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vAlign w:val="top"/>
          </w:tcPr>
          <w:p>
            <w:pPr>
              <w:pStyle w:val="11"/>
              <w:spacing w:line="227" w:lineRule="exact"/>
              <w:ind w:left="79" w:leftChars="0" w:right="87" w:righ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vAlign w:val="top"/>
          </w:tcPr>
          <w:p>
            <w:pPr>
              <w:pStyle w:val="11"/>
              <w:spacing w:line="227" w:lineRule="exact"/>
              <w:ind w:left="99"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11"/>
              <w:spacing w:before="2" w:line="228" w:lineRule="exact"/>
              <w:ind w:left="268" w:hanging="269"/>
              <w:jc w:val="both"/>
              <w:rPr>
                <w:rFonts w:ascii="Times New Roman" w:hAnsi="Times New Roman" w:cs="Times New Roman"/>
                <w:sz w:val="22"/>
                <w:szCs w:val="22"/>
              </w:rPr>
            </w:pPr>
            <w:r>
              <w:rPr>
                <w:rFonts w:ascii="Times New Roman" w:hAnsi="Times New Roman" w:cs="Times New Roman"/>
                <w:sz w:val="22"/>
                <w:szCs w:val="22"/>
              </w:rPr>
              <w:t>9. Kepuasan terhadap konsistensi penegakan aturan</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tcPr>
          <w:p>
            <w:pPr>
              <w:pStyle w:val="11"/>
              <w:spacing w:line="227" w:lineRule="exact"/>
              <w:ind w:left="79" w:right="8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33.3</w:t>
            </w:r>
          </w:p>
        </w:tc>
        <w:tc>
          <w:tcPr>
            <w:tcW w:w="811" w:type="dxa"/>
          </w:tcPr>
          <w:p>
            <w:pPr>
              <w:pStyle w:val="11"/>
              <w:spacing w:line="227" w:lineRule="exact"/>
              <w:ind w:left="9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27" w:lineRule="exact"/>
              <w:ind w:left="-1"/>
              <w:jc w:val="both"/>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Pr>
                <w:rFonts w:ascii="Times New Roman" w:hAnsi="Times New Roman" w:cs="Times New Roman"/>
                <w:sz w:val="22"/>
                <w:szCs w:val="22"/>
              </w:rPr>
              <w:t>Kepuasan terhadap suasana</w:t>
            </w:r>
            <w:r>
              <w:rPr>
                <w:rFonts w:ascii="Times New Roman" w:hAnsi="Times New Roman" w:cs="Times New Roman"/>
                <w:spacing w:val="-3"/>
                <w:sz w:val="22"/>
                <w:szCs w:val="22"/>
              </w:rPr>
              <w:t xml:space="preserve"> </w:t>
            </w:r>
            <w:r>
              <w:rPr>
                <w:rFonts w:ascii="Times New Roman" w:hAnsi="Times New Roman" w:cs="Times New Roman"/>
                <w:sz w:val="22"/>
                <w:szCs w:val="22"/>
              </w:rPr>
              <w:t>kerja</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ascii="Times New Roman" w:hAnsi="Times New Roman" w:cs="Times New Roman"/>
                <w:sz w:val="22"/>
                <w:szCs w:val="22"/>
              </w:rPr>
            </w:pPr>
            <w:r>
              <w:rPr>
                <w:rFonts w:ascii="Times New Roman" w:hAnsi="Times New Roman" w:cs="Times New Roman"/>
                <w:w w:val="99"/>
                <w:sz w:val="22"/>
                <w:szCs w:val="22"/>
              </w:rPr>
              <w:t>0</w:t>
            </w:r>
          </w:p>
        </w:tc>
        <w:tc>
          <w:tcPr>
            <w:tcW w:w="630" w:type="dxa"/>
          </w:tcPr>
          <w:p>
            <w:pPr>
              <w:pStyle w:val="11"/>
              <w:spacing w:line="227" w:lineRule="exact"/>
              <w:ind w:left="100"/>
              <w:jc w:val="both"/>
              <w:rPr>
                <w:rFonts w:ascii="Times New Roman" w:hAnsi="Times New Roman" w:cs="Times New Roman"/>
                <w:sz w:val="22"/>
                <w:szCs w:val="22"/>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ascii="Times New Roman" w:hAnsi="Times New Roman" w:cs="Times New Roman"/>
                <w:sz w:val="22"/>
                <w:szCs w:val="22"/>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pStyle w:val="11"/>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tcPr>
          <w:p>
            <w:pPr>
              <w:pStyle w:val="11"/>
              <w:spacing w:line="227" w:lineRule="exact"/>
              <w:ind w:left="79" w:right="8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tcPr>
          <w:p>
            <w:pPr>
              <w:pStyle w:val="11"/>
              <w:spacing w:line="227" w:lineRule="exact"/>
              <w:ind w:left="9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28" w:lineRule="exact"/>
              <w:ind w:left="-1"/>
              <w:jc w:val="both"/>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Pr>
                <w:rFonts w:ascii="Times New Roman" w:hAnsi="Times New Roman" w:cs="Times New Roman"/>
                <w:sz w:val="22"/>
                <w:szCs w:val="22"/>
              </w:rPr>
              <w:t>Kepuasan terhada penghasilan</w:t>
            </w:r>
          </w:p>
        </w:tc>
        <w:tc>
          <w:tcPr>
            <w:tcW w:w="510" w:type="dxa"/>
          </w:tcPr>
          <w:p>
            <w:pPr>
              <w:pStyle w:val="11"/>
              <w:spacing w:line="228"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8" w:lineRule="exact"/>
              <w:ind w:right="105"/>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8"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Pr>
          <w:p>
            <w:pPr>
              <w:pStyle w:val="11"/>
              <w:spacing w:line="228"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Pr>
          <w:p>
            <w:pPr>
              <w:pStyle w:val="11"/>
              <w:spacing w:line="228"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8"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vAlign w:val="top"/>
          </w:tcPr>
          <w:p>
            <w:pPr>
              <w:pStyle w:val="11"/>
              <w:spacing w:line="227" w:lineRule="exact"/>
              <w:ind w:left="79" w:leftChars="0" w:right="87" w:righ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vAlign w:val="top"/>
          </w:tcPr>
          <w:p>
            <w:pPr>
              <w:pStyle w:val="11"/>
              <w:spacing w:line="227" w:lineRule="exact"/>
              <w:ind w:left="99"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30" w:lineRule="exact"/>
              <w:ind w:left="268" w:right="721" w:hanging="269"/>
              <w:jc w:val="both"/>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Pr>
                <w:rFonts w:ascii="Times New Roman" w:hAnsi="Times New Roman" w:cs="Times New Roman"/>
                <w:sz w:val="22"/>
                <w:szCs w:val="22"/>
              </w:rPr>
              <w:t>Kepuasan terhadap</w:t>
            </w:r>
            <w:r>
              <w:rPr>
                <w:rFonts w:ascii="Times New Roman" w:hAnsi="Times New Roman" w:cs="Times New Roman"/>
                <w:spacing w:val="-19"/>
                <w:sz w:val="22"/>
                <w:szCs w:val="22"/>
              </w:rPr>
              <w:t xml:space="preserve"> </w:t>
            </w:r>
            <w:r>
              <w:rPr>
                <w:rFonts w:ascii="Times New Roman" w:hAnsi="Times New Roman" w:cs="Times New Roman"/>
                <w:sz w:val="22"/>
                <w:szCs w:val="22"/>
              </w:rPr>
              <w:t>penghargaan prestasi</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Pr>
          <w:p>
            <w:pPr>
              <w:pStyle w:val="11"/>
              <w:spacing w:line="227" w:lineRule="exact"/>
              <w:ind w:left="100"/>
              <w:jc w:val="both"/>
              <w:rPr>
                <w:rFonts w:ascii="Times New Roman" w:hAnsi="Times New Roman" w:cs="Times New Roman"/>
                <w:sz w:val="22"/>
                <w:szCs w:val="22"/>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ascii="Times New Roman" w:hAnsi="Times New Roman" w:cs="Times New Roman"/>
                <w:sz w:val="22"/>
                <w:szCs w:val="22"/>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ascii="Times New Roman" w:hAnsi="Times New Roman" w:cs="Times New Roman"/>
                <w:sz w:val="22"/>
                <w:szCs w:val="22"/>
              </w:rPr>
            </w:pPr>
            <w:r>
              <w:rPr>
                <w:rFonts w:hint="default" w:ascii="Times New Roman" w:hAnsi="Times New Roman" w:cs="Times New Roman"/>
                <w:sz w:val="22"/>
                <w:szCs w:val="22"/>
                <w:lang w:val="en-US"/>
              </w:rPr>
              <w:t>0</w:t>
            </w:r>
          </w:p>
        </w:tc>
        <w:tc>
          <w:tcPr>
            <w:tcW w:w="720" w:type="dxa"/>
          </w:tcPr>
          <w:p>
            <w:pPr>
              <w:pStyle w:val="11"/>
              <w:spacing w:line="227" w:lineRule="exact"/>
              <w:ind w:left="79" w:right="8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tcPr>
          <w:p>
            <w:pPr>
              <w:pStyle w:val="11"/>
              <w:spacing w:line="227" w:lineRule="exact"/>
              <w:ind w:left="9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11"/>
              <w:tabs>
                <w:tab w:val="left" w:pos="827"/>
              </w:tabs>
              <w:spacing w:line="230" w:lineRule="exact"/>
              <w:ind w:left="268" w:right="375" w:hanging="269"/>
              <w:jc w:val="both"/>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Pr>
                <w:rFonts w:ascii="Times New Roman" w:hAnsi="Times New Roman" w:cs="Times New Roman"/>
                <w:sz w:val="22"/>
                <w:szCs w:val="22"/>
              </w:rPr>
              <w:t>Kepuasan terhadap keselamatan</w:t>
            </w:r>
            <w:r>
              <w:rPr>
                <w:rFonts w:ascii="Times New Roman" w:hAnsi="Times New Roman" w:cs="Times New Roman"/>
                <w:spacing w:val="-10"/>
                <w:sz w:val="22"/>
                <w:szCs w:val="22"/>
              </w:rPr>
              <w:t xml:space="preserve"> </w:t>
            </w:r>
            <w:r>
              <w:rPr>
                <w:rFonts w:ascii="Times New Roman" w:hAnsi="Times New Roman" w:cs="Times New Roman"/>
                <w:sz w:val="22"/>
                <w:szCs w:val="22"/>
              </w:rPr>
              <w:t>dan kesehatan</w:t>
            </w:r>
            <w:r>
              <w:rPr>
                <w:rFonts w:ascii="Times New Roman" w:hAnsi="Times New Roman" w:cs="Times New Roman"/>
                <w:spacing w:val="-2"/>
                <w:sz w:val="22"/>
                <w:szCs w:val="22"/>
              </w:rPr>
              <w:t xml:space="preserve"> </w:t>
            </w:r>
            <w:r>
              <w:rPr>
                <w:rFonts w:ascii="Times New Roman" w:hAnsi="Times New Roman" w:cs="Times New Roman"/>
                <w:sz w:val="22"/>
                <w:szCs w:val="22"/>
              </w:rPr>
              <w:t>kerja</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ascii="Times New Roman" w:hAnsi="Times New Roman" w:cs="Times New Roman"/>
                <w:sz w:val="22"/>
                <w:szCs w:val="22"/>
              </w:rPr>
            </w:pPr>
            <w:r>
              <w:rPr>
                <w:rFonts w:hint="default" w:ascii="Times New Roman" w:hAnsi="Times New Roman" w:cs="Times New Roman"/>
                <w:w w:val="99"/>
                <w:sz w:val="22"/>
                <w:szCs w:val="22"/>
                <w:lang w:val="en-US"/>
              </w:rPr>
              <w:t>0</w:t>
            </w:r>
          </w:p>
        </w:tc>
        <w:tc>
          <w:tcPr>
            <w:tcW w:w="630" w:type="dxa"/>
          </w:tcPr>
          <w:p>
            <w:pPr>
              <w:pStyle w:val="11"/>
              <w:spacing w:line="227" w:lineRule="exact"/>
              <w:ind w:left="100"/>
              <w:jc w:val="both"/>
              <w:rPr>
                <w:rFonts w:ascii="Times New Roman" w:hAnsi="Times New Roman" w:cs="Times New Roman"/>
                <w:sz w:val="22"/>
                <w:szCs w:val="22"/>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ascii="Times New Roman" w:hAnsi="Times New Roman" w:cs="Times New Roman"/>
                <w:sz w:val="22"/>
                <w:szCs w:val="22"/>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tcPr>
          <w:p>
            <w:pPr>
              <w:pStyle w:val="11"/>
              <w:spacing w:line="227" w:lineRule="exact"/>
              <w:ind w:left="79" w:right="8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tcPr>
          <w:p>
            <w:pPr>
              <w:pStyle w:val="11"/>
              <w:spacing w:line="227" w:lineRule="exact"/>
              <w:ind w:left="9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11"/>
              <w:tabs>
                <w:tab w:val="left" w:pos="827"/>
              </w:tabs>
              <w:spacing w:line="230" w:lineRule="exact"/>
              <w:ind w:left="268" w:right="294" w:hanging="269"/>
              <w:jc w:val="both"/>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Pr>
                <w:rFonts w:ascii="Times New Roman" w:hAnsi="Times New Roman" w:cs="Times New Roman"/>
                <w:sz w:val="22"/>
                <w:szCs w:val="22"/>
              </w:rPr>
              <w:t>Kepuasan terhadan keamanan tempat kerja</w:t>
            </w:r>
          </w:p>
        </w:tc>
        <w:tc>
          <w:tcPr>
            <w:tcW w:w="510" w:type="dxa"/>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Pr>
          <w:p>
            <w:pPr>
              <w:pStyle w:val="11"/>
              <w:spacing w:line="227" w:lineRule="exact"/>
              <w:ind w:right="216"/>
              <w:jc w:val="both"/>
              <w:rPr>
                <w:rFonts w:ascii="Times New Roman" w:hAnsi="Times New Roman" w:cs="Times New Roman"/>
                <w:sz w:val="22"/>
                <w:szCs w:val="22"/>
              </w:rPr>
            </w:pPr>
            <w:r>
              <w:rPr>
                <w:rFonts w:hint="default" w:ascii="Times New Roman" w:hAnsi="Times New Roman" w:cs="Times New Roman"/>
                <w:w w:val="99"/>
                <w:sz w:val="22"/>
                <w:szCs w:val="22"/>
                <w:lang w:val="en-US"/>
              </w:rPr>
              <w:t>0</w:t>
            </w:r>
          </w:p>
        </w:tc>
        <w:tc>
          <w:tcPr>
            <w:tcW w:w="630" w:type="dxa"/>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vAlign w:val="top"/>
          </w:tcPr>
          <w:p>
            <w:pPr>
              <w:pStyle w:val="11"/>
              <w:spacing w:line="227" w:lineRule="exact"/>
              <w:ind w:left="79" w:leftChars="0" w:right="87" w:righ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16.7</w:t>
            </w:r>
          </w:p>
        </w:tc>
        <w:tc>
          <w:tcPr>
            <w:tcW w:w="811" w:type="dxa"/>
            <w:vAlign w:val="top"/>
          </w:tcPr>
          <w:p>
            <w:pPr>
              <w:pStyle w:val="11"/>
              <w:spacing w:line="227" w:lineRule="exact"/>
              <w:ind w:left="99"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537" w:type="dxa"/>
            <w:tcBorders/>
          </w:tcPr>
          <w:p>
            <w:pPr>
              <w:pStyle w:val="11"/>
              <w:tabs>
                <w:tab w:val="left" w:pos="827"/>
              </w:tabs>
              <w:spacing w:line="227" w:lineRule="exact"/>
              <w:ind w:left="-1"/>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r>
            <w:r>
              <w:rPr>
                <w:rFonts w:ascii="Times New Roman" w:hAnsi="Times New Roman" w:cs="Times New Roman"/>
                <w:sz w:val="22"/>
                <w:szCs w:val="22"/>
              </w:rPr>
              <w:t>Kepuasan terhadap Jaminan</w:t>
            </w:r>
            <w:r>
              <w:rPr>
                <w:rFonts w:ascii="Times New Roman" w:hAnsi="Times New Roman" w:cs="Times New Roman"/>
                <w:spacing w:val="-4"/>
                <w:sz w:val="22"/>
                <w:szCs w:val="22"/>
              </w:rPr>
              <w:t xml:space="preserve"> </w:t>
            </w:r>
            <w:r>
              <w:rPr>
                <w:rFonts w:ascii="Times New Roman" w:hAnsi="Times New Roman" w:cs="Times New Roman"/>
                <w:sz w:val="22"/>
                <w:szCs w:val="22"/>
              </w:rPr>
              <w:t>sosial</w:t>
            </w:r>
          </w:p>
        </w:tc>
        <w:tc>
          <w:tcPr>
            <w:tcW w:w="510" w:type="dxa"/>
            <w:tcBorders/>
          </w:tcPr>
          <w:p>
            <w:pPr>
              <w:pStyle w:val="11"/>
              <w:spacing w:line="227" w:lineRule="exact"/>
              <w:ind w:left="104"/>
              <w:jc w:val="both"/>
              <w:rPr>
                <w:rFonts w:ascii="Times New Roman" w:hAnsi="Times New Roman" w:cs="Times New Roman"/>
                <w:sz w:val="22"/>
                <w:szCs w:val="22"/>
              </w:rPr>
            </w:pPr>
            <w:r>
              <w:rPr>
                <w:rFonts w:ascii="Times New Roman" w:hAnsi="Times New Roman" w:cs="Times New Roman"/>
                <w:w w:val="99"/>
                <w:sz w:val="22"/>
                <w:szCs w:val="22"/>
              </w:rPr>
              <w:t>0</w:t>
            </w:r>
          </w:p>
        </w:tc>
        <w:tc>
          <w:tcPr>
            <w:tcW w:w="541" w:type="dxa"/>
            <w:tcBorders/>
          </w:tcPr>
          <w:p>
            <w:pPr>
              <w:pStyle w:val="11"/>
              <w:spacing w:line="227" w:lineRule="exact"/>
              <w:ind w:right="21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630" w:type="dxa"/>
            <w:tcBorders/>
          </w:tcPr>
          <w:p>
            <w:pPr>
              <w:pStyle w:val="11"/>
              <w:spacing w:line="227" w:lineRule="exact"/>
              <w:ind w:left="10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32" w:type="dxa"/>
            <w:tcBorders/>
          </w:tcPr>
          <w:p>
            <w:pPr>
              <w:pStyle w:val="11"/>
              <w:spacing w:line="227" w:lineRule="exact"/>
              <w:ind w:left="10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41" w:type="dxa"/>
            <w:tcBorders/>
          </w:tcPr>
          <w:p>
            <w:pPr>
              <w:pStyle w:val="11"/>
              <w:spacing w:line="227" w:lineRule="exact"/>
              <w:ind w:left="98"/>
              <w:jc w:val="both"/>
              <w:rPr>
                <w:rFonts w:ascii="Times New Roman" w:hAnsi="Times New Roman" w:cs="Times New Roman"/>
                <w:sz w:val="22"/>
                <w:szCs w:val="22"/>
              </w:rPr>
            </w:pPr>
            <w:r>
              <w:rPr>
                <w:rFonts w:ascii="Times New Roman" w:hAnsi="Times New Roman" w:cs="Times New Roman"/>
                <w:w w:val="99"/>
                <w:sz w:val="22"/>
                <w:szCs w:val="22"/>
              </w:rPr>
              <w:t>0</w:t>
            </w:r>
          </w:p>
        </w:tc>
        <w:tc>
          <w:tcPr>
            <w:tcW w:w="809" w:type="dxa"/>
            <w:tcBorders/>
          </w:tcPr>
          <w:p>
            <w:pPr>
              <w:spacing w:line="227" w:lineRule="exact"/>
              <w:ind w:left="9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0</w:t>
            </w:r>
          </w:p>
        </w:tc>
        <w:tc>
          <w:tcPr>
            <w:tcW w:w="720" w:type="dxa"/>
            <w:tcBorders/>
            <w:vAlign w:val="top"/>
          </w:tcPr>
          <w:p>
            <w:pPr>
              <w:pStyle w:val="11"/>
              <w:spacing w:line="227" w:lineRule="exact"/>
              <w:ind w:left="79" w:leftChars="0" w:right="87" w:righ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33.3</w:t>
            </w:r>
          </w:p>
        </w:tc>
        <w:tc>
          <w:tcPr>
            <w:tcW w:w="811" w:type="dxa"/>
            <w:tcBorders/>
            <w:vAlign w:val="top"/>
          </w:tcPr>
          <w:p>
            <w:pPr>
              <w:pStyle w:val="11"/>
              <w:spacing w:line="227" w:lineRule="exact"/>
              <w:ind w:left="99"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537" w:type="dxa"/>
            <w:tcBorders>
              <w:bottom w:val="single" w:color="000000" w:sz="6" w:space="0"/>
            </w:tcBorders>
            <w:vAlign w:val="top"/>
          </w:tcPr>
          <w:p>
            <w:pPr>
              <w:pStyle w:val="11"/>
              <w:tabs>
                <w:tab w:val="left" w:pos="827"/>
              </w:tabs>
              <w:spacing w:line="230" w:lineRule="exact"/>
              <w:ind w:left="268" w:leftChars="0" w:right="797" w:rightChars="0" w:hanging="269" w:firstLineChars="0"/>
              <w:jc w:val="both"/>
              <w:rPr>
                <w:rFonts w:ascii="Times New Roman" w:hAnsi="Times New Roman" w:eastAsia="Calibri" w:cs="Times New Roman"/>
                <w:sz w:val="22"/>
                <w:szCs w:val="22"/>
                <w:lang w:val="id" w:eastAsia="en-US" w:bidi="ar-SA"/>
              </w:rPr>
            </w:pPr>
            <w:r>
              <w:rPr>
                <w:rFonts w:ascii="Times New Roman" w:hAnsi="Times New Roman" w:cs="Times New Roman"/>
                <w:sz w:val="22"/>
                <w:szCs w:val="22"/>
              </w:rPr>
              <w:t>16.</w:t>
            </w:r>
            <w:r>
              <w:rPr>
                <w:rFonts w:ascii="Times New Roman" w:hAnsi="Times New Roman" w:cs="Times New Roman"/>
                <w:sz w:val="22"/>
                <w:szCs w:val="22"/>
              </w:rPr>
              <w:tab/>
            </w:r>
            <w:r>
              <w:rPr>
                <w:rFonts w:ascii="Times New Roman" w:hAnsi="Times New Roman" w:cs="Times New Roman"/>
                <w:sz w:val="22"/>
                <w:szCs w:val="22"/>
              </w:rPr>
              <w:t>Kepuasan terhadap</w:t>
            </w:r>
            <w:r>
              <w:rPr>
                <w:rFonts w:ascii="Times New Roman" w:hAnsi="Times New Roman" w:cs="Times New Roman"/>
                <w:spacing w:val="-17"/>
                <w:sz w:val="22"/>
                <w:szCs w:val="22"/>
              </w:rPr>
              <w:t xml:space="preserve"> </w:t>
            </w:r>
            <w:r>
              <w:rPr>
                <w:rFonts w:ascii="Times New Roman" w:hAnsi="Times New Roman" w:cs="Times New Roman"/>
                <w:sz w:val="22"/>
                <w:szCs w:val="22"/>
              </w:rPr>
              <w:t>keterbukaan informasi dan kemudahan</w:t>
            </w:r>
            <w:r>
              <w:rPr>
                <w:rFonts w:ascii="Times New Roman" w:hAnsi="Times New Roman" w:cs="Times New Roman"/>
                <w:spacing w:val="-7"/>
                <w:sz w:val="22"/>
                <w:szCs w:val="22"/>
              </w:rPr>
              <w:t xml:space="preserve"> </w:t>
            </w:r>
            <w:r>
              <w:rPr>
                <w:rFonts w:ascii="Times New Roman" w:hAnsi="Times New Roman" w:cs="Times New Roman"/>
                <w:sz w:val="22"/>
                <w:szCs w:val="22"/>
              </w:rPr>
              <w:t>komunikasi</w:t>
            </w:r>
          </w:p>
        </w:tc>
        <w:tc>
          <w:tcPr>
            <w:tcW w:w="510" w:type="dxa"/>
            <w:tcBorders>
              <w:bottom w:val="single" w:color="000000" w:sz="6" w:space="0"/>
            </w:tcBorders>
            <w:vAlign w:val="top"/>
          </w:tcPr>
          <w:p>
            <w:pPr>
              <w:pStyle w:val="11"/>
              <w:spacing w:line="227" w:lineRule="exact"/>
              <w:ind w:left="104" w:leftChars="0"/>
              <w:jc w:val="both"/>
              <w:rPr>
                <w:rFonts w:ascii="Times New Roman" w:hAnsi="Times New Roman" w:eastAsia="Calibri" w:cs="Times New Roman"/>
                <w:sz w:val="22"/>
                <w:szCs w:val="22"/>
                <w:lang w:val="id" w:eastAsia="en-US" w:bidi="ar-SA"/>
              </w:rPr>
            </w:pPr>
            <w:r>
              <w:rPr>
                <w:rFonts w:ascii="Times New Roman" w:hAnsi="Times New Roman" w:cs="Times New Roman"/>
                <w:w w:val="99"/>
                <w:sz w:val="22"/>
                <w:szCs w:val="22"/>
              </w:rPr>
              <w:t>0</w:t>
            </w:r>
          </w:p>
        </w:tc>
        <w:tc>
          <w:tcPr>
            <w:tcW w:w="541" w:type="dxa"/>
            <w:tcBorders>
              <w:bottom w:val="single" w:color="000000" w:sz="6" w:space="0"/>
            </w:tcBorders>
            <w:vAlign w:val="top"/>
          </w:tcPr>
          <w:p>
            <w:pPr>
              <w:pStyle w:val="11"/>
              <w:spacing w:line="227" w:lineRule="exact"/>
              <w:ind w:left="101" w:leftChars="0"/>
              <w:jc w:val="both"/>
              <w:rPr>
                <w:rFonts w:hint="default" w:ascii="Times New Roman" w:hAnsi="Times New Roman" w:eastAsia="Calibri" w:cs="Times New Roman"/>
                <w:sz w:val="22"/>
                <w:szCs w:val="22"/>
                <w:lang w:val="en-US" w:eastAsia="en-US" w:bidi="ar-SA"/>
              </w:rPr>
            </w:pPr>
            <w:r>
              <w:rPr>
                <w:rFonts w:ascii="Times New Roman" w:hAnsi="Times New Roman" w:cs="Times New Roman"/>
                <w:w w:val="99"/>
                <w:sz w:val="22"/>
                <w:szCs w:val="22"/>
              </w:rPr>
              <w:t>0</w:t>
            </w:r>
          </w:p>
        </w:tc>
        <w:tc>
          <w:tcPr>
            <w:tcW w:w="630" w:type="dxa"/>
            <w:tcBorders>
              <w:bottom w:val="single" w:color="000000" w:sz="6" w:space="0"/>
            </w:tcBorders>
            <w:vAlign w:val="top"/>
          </w:tcPr>
          <w:p>
            <w:pPr>
              <w:pStyle w:val="11"/>
              <w:spacing w:line="227" w:lineRule="exact"/>
              <w:ind w:left="105" w:leftChars="0" w:right="297" w:rightChars="0"/>
              <w:jc w:val="both"/>
              <w:rPr>
                <w:rFonts w:hint="default" w:ascii="Times New Roman" w:hAnsi="Times New Roman" w:eastAsia="Calibri" w:cs="Times New Roman"/>
                <w:sz w:val="22"/>
                <w:szCs w:val="22"/>
                <w:lang w:val="en-US" w:eastAsia="en-US" w:bidi="ar-SA"/>
              </w:rPr>
            </w:pPr>
            <w:r>
              <w:rPr>
                <w:rFonts w:hint="default" w:ascii="Times New Roman" w:hAnsi="Times New Roman" w:cs="Times New Roman"/>
                <w:w w:val="95"/>
                <w:sz w:val="22"/>
                <w:szCs w:val="22"/>
                <w:lang w:val="en-US"/>
              </w:rPr>
              <w:t>0</w:t>
            </w:r>
          </w:p>
        </w:tc>
        <w:tc>
          <w:tcPr>
            <w:tcW w:w="632" w:type="dxa"/>
            <w:tcBorders>
              <w:bottom w:val="single" w:color="000000" w:sz="6" w:space="0"/>
            </w:tcBorders>
            <w:vAlign w:val="top"/>
          </w:tcPr>
          <w:p>
            <w:pPr>
              <w:pStyle w:val="11"/>
              <w:spacing w:line="227" w:lineRule="exact"/>
              <w:ind w:left="105" w:leftChars="0" w:right="297" w:rightChars="0"/>
              <w:jc w:val="both"/>
              <w:rPr>
                <w:rFonts w:hint="default" w:ascii="Times New Roman" w:hAnsi="Times New Roman" w:eastAsia="Calibri" w:cs="Times New Roman"/>
                <w:sz w:val="22"/>
                <w:szCs w:val="22"/>
                <w:lang w:val="en-US" w:eastAsia="en-US" w:bidi="ar-SA"/>
              </w:rPr>
            </w:pPr>
            <w:r>
              <w:rPr>
                <w:rFonts w:hint="default" w:ascii="Times New Roman" w:hAnsi="Times New Roman" w:cs="Times New Roman"/>
                <w:sz w:val="22"/>
                <w:szCs w:val="22"/>
                <w:lang w:val="en-US"/>
              </w:rPr>
              <w:t>6</w:t>
            </w:r>
          </w:p>
        </w:tc>
        <w:tc>
          <w:tcPr>
            <w:tcW w:w="541" w:type="dxa"/>
            <w:tcBorders>
              <w:bottom w:val="single" w:color="000000" w:sz="6" w:space="0"/>
            </w:tcBorders>
            <w:vAlign w:val="top"/>
          </w:tcPr>
          <w:p>
            <w:pPr>
              <w:pStyle w:val="11"/>
              <w:spacing w:line="227" w:lineRule="exact"/>
              <w:ind w:left="98" w:leftChars="0"/>
              <w:jc w:val="both"/>
              <w:rPr>
                <w:rFonts w:ascii="Times New Roman" w:hAnsi="Times New Roman" w:eastAsia="Calibri" w:cs="Times New Roman"/>
                <w:sz w:val="22"/>
                <w:szCs w:val="22"/>
                <w:lang w:val="id" w:eastAsia="en-US" w:bidi="ar-SA"/>
              </w:rPr>
            </w:pPr>
            <w:r>
              <w:rPr>
                <w:rFonts w:ascii="Times New Roman" w:hAnsi="Times New Roman" w:cs="Times New Roman"/>
                <w:w w:val="99"/>
                <w:sz w:val="22"/>
                <w:szCs w:val="22"/>
              </w:rPr>
              <w:t>0</w:t>
            </w:r>
          </w:p>
        </w:tc>
        <w:tc>
          <w:tcPr>
            <w:tcW w:w="809" w:type="dxa"/>
            <w:tcBorders>
              <w:bottom w:val="single" w:color="000000" w:sz="6" w:space="0"/>
            </w:tcBorders>
            <w:vAlign w:val="top"/>
          </w:tcPr>
          <w:p>
            <w:pPr>
              <w:pStyle w:val="11"/>
              <w:spacing w:line="227" w:lineRule="exact"/>
              <w:ind w:left="105" w:leftChars="0" w:right="313" w:rightChars="0"/>
              <w:jc w:val="both"/>
              <w:rPr>
                <w:rFonts w:hint="default" w:ascii="Times New Roman" w:hAnsi="Times New Roman" w:eastAsia="Calibri" w:cs="Times New Roman"/>
                <w:sz w:val="22"/>
                <w:szCs w:val="22"/>
                <w:lang w:val="en-US" w:eastAsia="en-US" w:bidi="ar-SA"/>
              </w:rPr>
            </w:pPr>
            <w:r>
              <w:rPr>
                <w:rFonts w:ascii="Times New Roman" w:hAnsi="Times New Roman" w:cs="Times New Roman"/>
                <w:w w:val="95"/>
                <w:sz w:val="22"/>
                <w:szCs w:val="22"/>
              </w:rPr>
              <w:t>0</w:t>
            </w:r>
          </w:p>
        </w:tc>
        <w:tc>
          <w:tcPr>
            <w:tcW w:w="720" w:type="dxa"/>
            <w:tcBorders>
              <w:bottom w:val="single" w:color="000000" w:sz="6" w:space="0"/>
            </w:tcBorders>
            <w:vAlign w:val="top"/>
          </w:tcPr>
          <w:p>
            <w:pPr>
              <w:pStyle w:val="11"/>
              <w:spacing w:line="227" w:lineRule="exact"/>
              <w:ind w:left="79" w:leftChars="0" w:right="87" w:rightChars="0"/>
              <w:jc w:val="both"/>
              <w:rPr>
                <w:rFonts w:hint="default" w:ascii="Times New Roman" w:hAnsi="Times New Roman" w:eastAsia="Calibri" w:cs="Times New Roman"/>
                <w:sz w:val="22"/>
                <w:szCs w:val="22"/>
                <w:lang w:val="en-US" w:eastAsia="en-US" w:bidi="ar-SA"/>
              </w:rPr>
            </w:pPr>
            <w:r>
              <w:rPr>
                <w:rFonts w:hint="default" w:ascii="Times New Roman" w:hAnsi="Times New Roman" w:cs="Times New Roman"/>
                <w:sz w:val="22"/>
                <w:szCs w:val="22"/>
                <w:lang w:val="en-US"/>
              </w:rPr>
              <w:t>0</w:t>
            </w:r>
          </w:p>
        </w:tc>
        <w:tc>
          <w:tcPr>
            <w:tcW w:w="811" w:type="dxa"/>
            <w:tcBorders>
              <w:bottom w:val="single" w:color="000000" w:sz="6" w:space="0"/>
            </w:tcBorders>
            <w:vAlign w:val="top"/>
          </w:tcPr>
          <w:p>
            <w:pPr>
              <w:pStyle w:val="11"/>
              <w:spacing w:line="227" w:lineRule="exact"/>
              <w:ind w:left="80" w:leftChars="0" w:right="179" w:rightChars="0"/>
              <w:jc w:val="both"/>
              <w:rPr>
                <w:rFonts w:hint="default" w:ascii="Times New Roman" w:hAnsi="Times New Roman" w:eastAsia="Calibri" w:cs="Times New Roman"/>
                <w:sz w:val="22"/>
                <w:szCs w:val="22"/>
                <w:lang w:val="en-US" w:eastAsia="en-US" w:bidi="ar-SA"/>
              </w:rPr>
            </w:pPr>
            <w:r>
              <w:rPr>
                <w:rFonts w:hint="default" w:ascii="Times New Roman" w:hAnsi="Times New Roman" w:cs="Times New Roman"/>
                <w:sz w:val="22"/>
                <w:szCs w:val="22"/>
                <w:lang w:val="en-US"/>
              </w:rPr>
              <w:t>100</w:t>
            </w:r>
          </w:p>
        </w:tc>
      </w:tr>
    </w:tbl>
    <w:p>
      <w:pPr>
        <w:pStyle w:val="7"/>
        <w:spacing w:before="6"/>
        <w:rPr>
          <w:b/>
          <w:sz w:val="11"/>
        </w:rPr>
      </w:pPr>
    </w:p>
    <w:p>
      <w:pPr>
        <w:pStyle w:val="7"/>
        <w:spacing w:before="1"/>
        <w:ind w:left="100" w:right="122"/>
        <w:jc w:val="both"/>
        <w:rPr>
          <w:lang w:val="en-US"/>
        </w:rPr>
      </w:pPr>
    </w:p>
    <w:p>
      <w:pPr>
        <w:pStyle w:val="7"/>
        <w:spacing w:before="1"/>
        <w:ind w:right="122"/>
        <w:jc w:val="both"/>
        <w:rPr>
          <w:lang w:val="en-US"/>
        </w:rPr>
      </w:pPr>
    </w:p>
    <w:p>
      <w:pPr>
        <w:pStyle w:val="7"/>
        <w:spacing w:before="1"/>
        <w:ind w:left="100" w:right="122"/>
        <w:jc w:val="both"/>
        <w:rPr>
          <w:lang w:val="en-US"/>
        </w:rPr>
      </w:pPr>
    </w:p>
    <w:p>
      <w:pPr>
        <w:pStyle w:val="7"/>
        <w:spacing w:before="1"/>
        <w:ind w:right="122"/>
        <w:jc w:val="both"/>
        <w:rPr>
          <w:lang w:val="en-US"/>
        </w:rPr>
        <w:sectPr>
          <w:footerReference r:id="rId6" w:type="default"/>
          <w:pgSz w:w="16850" w:h="11910" w:orient="landscape"/>
          <w:pgMar w:top="1339" w:right="979" w:bottom="1022" w:left="1267" w:header="0" w:footer="1066" w:gutter="0"/>
          <w:cols w:space="720" w:num="1"/>
        </w:sectPr>
      </w:pPr>
      <w:r>
        <w:drawing>
          <wp:inline distT="0" distB="0" distL="114300" distR="114300">
            <wp:extent cx="9334500" cy="3481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9334500" cy="3481070"/>
                    </a:xfrm>
                    <a:prstGeom prst="rect">
                      <a:avLst/>
                    </a:prstGeom>
                    <a:noFill/>
                    <a:ln>
                      <a:noFill/>
                    </a:ln>
                  </pic:spPr>
                </pic:pic>
              </a:graphicData>
            </a:graphic>
          </wp:inline>
        </w:drawing>
      </w:r>
    </w:p>
    <w:p>
      <w:pPr>
        <w:spacing w:before="52"/>
        <w:ind w:left="100"/>
        <w:jc w:val="both"/>
        <w:rPr>
          <w:b/>
          <w:sz w:val="24"/>
          <w:lang w:val="en-US"/>
        </w:rPr>
      </w:pPr>
      <w:r>
        <w:rPr>
          <w:b/>
          <w:sz w:val="24"/>
          <w:lang w:val="en-US"/>
        </w:rPr>
        <w:t>TEMUAN</w:t>
      </w:r>
    </w:p>
    <w:p>
      <w:r>
        <w:rPr>
          <w:rFonts w:hint="default"/>
          <w:lang w:val="en-US"/>
        </w:rPr>
        <w:t xml:space="preserve">Masih ditemukan ada dosen yang kurang puas dalam beberapa hal, diantaranya dalam </w:t>
      </w:r>
      <w:r>
        <w:rPr>
          <w:rFonts w:ascii="Times New Roman" w:hAnsi="Times New Roman" w:cs="Times New Roman"/>
          <w:sz w:val="22"/>
          <w:szCs w:val="22"/>
        </w:rPr>
        <w:t>Kepuasan bekerja sesuai dengan tugas, pokok dan fungsi</w:t>
      </w:r>
      <w:r>
        <w:rPr>
          <w:rFonts w:hint="default" w:cs="Times New Roman"/>
          <w:sz w:val="22"/>
          <w:szCs w:val="22"/>
          <w:lang w:val="en-US"/>
        </w:rPr>
        <w:t xml:space="preserve"> dan </w:t>
      </w:r>
      <w:r>
        <w:rPr>
          <w:rFonts w:ascii="Times New Roman" w:hAnsi="Times New Roman" w:cs="Times New Roman"/>
          <w:sz w:val="22"/>
          <w:szCs w:val="22"/>
        </w:rPr>
        <w:t>Kepuasan terhadap konsistensi penegakan aturan</w:t>
      </w:r>
    </w:p>
    <w:p>
      <w:pPr>
        <w:pStyle w:val="7"/>
        <w:ind w:left="720"/>
        <w:jc w:val="both"/>
        <w:rPr>
          <w:rFonts w:hint="default"/>
          <w:lang w:val="en-US"/>
        </w:rPr>
      </w:pPr>
    </w:p>
    <w:p>
      <w:pPr>
        <w:pStyle w:val="7"/>
        <w:rPr>
          <w:b/>
          <w:bCs/>
          <w:lang w:val="en-US"/>
        </w:rPr>
      </w:pPr>
      <w:r>
        <w:rPr>
          <w:b/>
          <w:bCs/>
          <w:lang w:val="en-US"/>
        </w:rPr>
        <w:t>REKOMENDASI</w:t>
      </w:r>
    </w:p>
    <w:p>
      <w:pPr>
        <w:pStyle w:val="7"/>
        <w:numPr>
          <w:numId w:val="0"/>
        </w:numPr>
        <w:rPr>
          <w:b/>
          <w:bCs/>
          <w:lang w:val="en-US"/>
        </w:rPr>
      </w:pPr>
    </w:p>
    <w:p>
      <w:pPr>
        <w:pStyle w:val="7"/>
        <w:numPr>
          <w:ilvl w:val="0"/>
          <w:numId w:val="3"/>
        </w:numPr>
        <w:rPr>
          <w:b/>
          <w:bCs/>
          <w:lang w:val="en-US"/>
        </w:rPr>
      </w:pPr>
      <w:r>
        <w:t>Melakukan pemetaan setiap tahun akdemi tentang kondisi beban kerja dosen</w:t>
      </w:r>
    </w:p>
    <w:p>
      <w:pPr>
        <w:pStyle w:val="7"/>
        <w:numPr>
          <w:ilvl w:val="0"/>
          <w:numId w:val="3"/>
        </w:numPr>
        <w:rPr>
          <w:b/>
          <w:bCs/>
          <w:lang w:val="en-US"/>
        </w:rPr>
      </w:pPr>
      <w:r>
        <w:t>Mempertahankan ratio dosen dan mahasisw</w:t>
      </w:r>
      <w:r>
        <w:rPr>
          <w:lang w:val="en-US"/>
        </w:rPr>
        <w:t>a</w:t>
      </w:r>
    </w:p>
    <w:p>
      <w:pPr>
        <w:pStyle w:val="7"/>
        <w:ind w:left="720"/>
        <w:rPr>
          <w:b/>
          <w:bCs/>
          <w:lang w:val="en-US"/>
        </w:rPr>
      </w:pPr>
    </w:p>
    <w:p>
      <w:pPr>
        <w:pStyle w:val="7"/>
        <w:rPr>
          <w:b/>
        </w:rPr>
      </w:pPr>
    </w:p>
    <w:p>
      <w:pPr>
        <w:pStyle w:val="7"/>
        <w:rPr>
          <w:b/>
        </w:rPr>
      </w:pPr>
    </w:p>
    <w:p>
      <w:pPr>
        <w:pStyle w:val="7"/>
        <w:spacing w:before="12"/>
        <w:rPr>
          <w:b/>
          <w:sz w:val="23"/>
        </w:rPr>
      </w:pPr>
    </w:p>
    <w:p>
      <w:pPr>
        <w:tabs>
          <w:tab w:val="left" w:pos="5772"/>
        </w:tabs>
        <w:ind w:left="100"/>
        <w:rPr>
          <w:b/>
          <w:sz w:val="24"/>
        </w:rPr>
      </w:pPr>
      <w:r>
        <w:rPr>
          <w:b/>
          <w:sz w:val="24"/>
        </w:rPr>
        <w:t>Diketahui</w:t>
      </w:r>
      <w:r>
        <w:rPr>
          <w:b/>
          <w:spacing w:val="-2"/>
          <w:sz w:val="24"/>
        </w:rPr>
        <w:t xml:space="preserve"> </w:t>
      </w:r>
      <w:r>
        <w:rPr>
          <w:b/>
          <w:sz w:val="24"/>
        </w:rPr>
        <w:t>oleh:</w:t>
      </w:r>
      <w:r>
        <w:rPr>
          <w:b/>
          <w:sz w:val="24"/>
        </w:rPr>
        <w:tab/>
      </w:r>
      <w:r>
        <w:rPr>
          <w:b/>
          <w:sz w:val="24"/>
        </w:rPr>
        <w:t>Dilaporkan</w:t>
      </w:r>
      <w:r>
        <w:rPr>
          <w:b/>
          <w:spacing w:val="-3"/>
          <w:sz w:val="24"/>
        </w:rPr>
        <w:t xml:space="preserve"> </w:t>
      </w:r>
      <w:r>
        <w:rPr>
          <w:b/>
          <w:sz w:val="24"/>
        </w:rPr>
        <w:t>oleh:</w:t>
      </w:r>
    </w:p>
    <w:p>
      <w:pPr>
        <w:tabs>
          <w:tab w:val="left" w:pos="5772"/>
        </w:tabs>
        <w:ind w:left="100" w:right="670"/>
        <w:rPr>
          <w:b/>
          <w:sz w:val="24"/>
          <w:lang w:val="en-US"/>
        </w:rPr>
      </w:pPr>
      <w:r>
        <w:rPr>
          <w:b/>
          <w:sz w:val="24"/>
        </w:rPr>
        <w:t>Ketua</w:t>
      </w:r>
      <w:r>
        <w:rPr>
          <w:b/>
          <w:spacing w:val="-3"/>
          <w:sz w:val="24"/>
        </w:rPr>
        <w:t xml:space="preserve"> </w:t>
      </w:r>
      <w:r>
        <w:rPr>
          <w:b/>
          <w:sz w:val="24"/>
        </w:rPr>
        <w:t>Lembaga</w:t>
      </w:r>
      <w:r>
        <w:rPr>
          <w:b/>
          <w:spacing w:val="-3"/>
          <w:sz w:val="24"/>
        </w:rPr>
        <w:t xml:space="preserve"> </w:t>
      </w:r>
      <w:r>
        <w:rPr>
          <w:b/>
          <w:sz w:val="24"/>
        </w:rPr>
        <w:t>Penjaminan Mutu</w:t>
      </w:r>
      <w:r>
        <w:rPr>
          <w:b/>
          <w:spacing w:val="-3"/>
          <w:sz w:val="24"/>
        </w:rPr>
        <w:t xml:space="preserve"> </w:t>
      </w:r>
      <w:r>
        <w:rPr>
          <w:b/>
          <w:sz w:val="24"/>
        </w:rPr>
        <w:t>Internal</w:t>
      </w:r>
      <w:r>
        <w:rPr>
          <w:b/>
          <w:sz w:val="24"/>
        </w:rPr>
        <w:tab/>
      </w:r>
      <w:r>
        <w:rPr>
          <w:b/>
          <w:sz w:val="24"/>
        </w:rPr>
        <w:t>Gugus Penjaminan Mutu</w:t>
      </w:r>
      <w:r>
        <w:rPr>
          <w:b/>
          <w:spacing w:val="-51"/>
          <w:sz w:val="24"/>
        </w:rPr>
        <w:t xml:space="preserve"> </w:t>
      </w:r>
      <w:r>
        <w:rPr>
          <w:b/>
          <w:sz w:val="24"/>
        </w:rPr>
        <w:t>Universitas</w:t>
      </w:r>
      <w:r>
        <w:rPr>
          <w:b/>
          <w:spacing w:val="-4"/>
          <w:sz w:val="24"/>
        </w:rPr>
        <w:t xml:space="preserve"> </w:t>
      </w:r>
      <w:r>
        <w:rPr>
          <w:b/>
          <w:sz w:val="24"/>
        </w:rPr>
        <w:t>Quality</w:t>
      </w:r>
      <w:r>
        <w:rPr>
          <w:b/>
          <w:sz w:val="24"/>
          <w:lang w:val="en-US"/>
        </w:rPr>
        <w:t xml:space="preserve"> Berastagi</w:t>
      </w:r>
      <w:r>
        <w:rPr>
          <w:b/>
          <w:sz w:val="24"/>
        </w:rPr>
        <w:tab/>
      </w:r>
      <w:r>
        <w:rPr>
          <w:b/>
          <w:sz w:val="24"/>
        </w:rPr>
        <w:t xml:space="preserve">Fakultas </w:t>
      </w:r>
      <w:r>
        <w:rPr>
          <w:b/>
          <w:sz w:val="24"/>
          <w:lang w:val="en-US"/>
        </w:rPr>
        <w:t>KIP</w:t>
      </w:r>
    </w:p>
    <w:p>
      <w:pPr>
        <w:tabs>
          <w:tab w:val="left" w:pos="5772"/>
        </w:tabs>
        <w:ind w:left="100" w:right="670"/>
        <w:rPr>
          <w:b/>
          <w:sz w:val="24"/>
          <w:lang w:val="en-US"/>
        </w:rPr>
      </w:pPr>
    </w:p>
    <w:p>
      <w:pPr>
        <w:tabs>
          <w:tab w:val="left" w:pos="6338"/>
        </w:tabs>
        <w:ind w:left="100" w:right="670"/>
        <w:jc w:val="right"/>
        <w:rPr>
          <w:b/>
          <w:sz w:val="24"/>
          <w:lang w:val="en-US"/>
        </w:rPr>
      </w:pPr>
      <w: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b/>
          <w:sz w:val="24"/>
          <w:lang w:val="en-US"/>
        </w:rPr>
        <w:tab/>
      </w:r>
      <w: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
        <w:rPr>
          <w:b/>
          <w:sz w:val="13"/>
        </w:rPr>
      </w:pPr>
    </w:p>
    <w:p>
      <w:pPr>
        <w:tabs>
          <w:tab w:val="left" w:pos="5772"/>
        </w:tabs>
        <w:spacing w:before="46"/>
        <w:ind w:left="100"/>
        <w:rPr>
          <w:b/>
          <w:sz w:val="24"/>
          <w:lang w:val="en-US"/>
        </w:rPr>
      </w:pPr>
      <w:r>
        <w:rPr>
          <w:b/>
          <w:sz w:val="24"/>
          <w:lang w:val="en-US"/>
        </w:rPr>
        <w:t>Ferdinand Sinuhaji, S.Si. M.Si.</w:t>
      </w:r>
      <w:r>
        <w:rPr>
          <w:b/>
          <w:sz w:val="24"/>
          <w:lang w:val="en-US"/>
        </w:rPr>
        <w:tab/>
      </w:r>
      <w:r>
        <w:rPr>
          <w:b/>
          <w:sz w:val="24"/>
          <w:lang w:val="en-US"/>
        </w:rPr>
        <w:t>Frida Dian Handini, S.Pd., M.Hum.</w:t>
      </w: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jc w:val="center"/>
        <w:rPr>
          <w:b/>
          <w:bCs/>
          <w:sz w:val="24"/>
          <w:szCs w:val="24"/>
          <w:lang w:val="en-US"/>
        </w:rPr>
      </w:pPr>
      <w:r>
        <w:rPr>
          <w:b/>
          <w:sz w:val="24"/>
          <w:szCs w:val="24"/>
        </w:rPr>
        <w:t xml:space="preserve">BERITA ACARA PEMBAHASAN HASIL MONITORING DAN </w:t>
      </w:r>
      <w:r>
        <w:rPr>
          <w:b/>
          <w:bCs/>
          <w:sz w:val="24"/>
          <w:szCs w:val="24"/>
        </w:rPr>
        <w:t xml:space="preserve">EVALUASI </w:t>
      </w:r>
      <w:r>
        <w:rPr>
          <w:b/>
          <w:bCs/>
          <w:sz w:val="24"/>
          <w:szCs w:val="24"/>
          <w:lang w:val="en-US"/>
        </w:rPr>
        <w:t>KEPUASAN DOSEN DAN TENAGA KEPENDIDIKAN TERHADAP LAYANAN PENGELOLAAN SDM</w:t>
      </w:r>
    </w:p>
    <w:p>
      <w:pPr>
        <w:jc w:val="center"/>
        <w:rPr>
          <w:rFonts w:hint="default"/>
          <w:b/>
          <w:bCs/>
          <w:sz w:val="24"/>
          <w:szCs w:val="24"/>
          <w:lang w:val="en-US"/>
        </w:rPr>
      </w:pPr>
      <w:r>
        <w:rPr>
          <w:rFonts w:hint="default"/>
          <w:b/>
          <w:bCs/>
          <w:sz w:val="24"/>
          <w:szCs w:val="24"/>
          <w:lang w:val="en-US"/>
        </w:rPr>
        <w:t>PROGRAM STUDI PENDIDIKAN OLAHRAGA</w:t>
      </w:r>
    </w:p>
    <w:p>
      <w:pPr>
        <w:jc w:val="center"/>
        <w:rPr>
          <w:b/>
          <w:sz w:val="24"/>
          <w:szCs w:val="24"/>
        </w:rPr>
      </w:pPr>
      <w:r>
        <w:rPr>
          <w:b/>
          <w:sz w:val="24"/>
          <w:szCs w:val="24"/>
        </w:rPr>
        <w:t>UNIVERSITAS QUALITY BERASTAGI</w:t>
      </w:r>
    </w:p>
    <w:p>
      <w:pPr>
        <w:jc w:val="center"/>
        <w:rPr>
          <w:b/>
          <w:sz w:val="24"/>
          <w:szCs w:val="24"/>
        </w:rPr>
      </w:pPr>
    </w:p>
    <w:p>
      <w:pPr>
        <w:jc w:val="center"/>
        <w:rPr>
          <w:b/>
          <w:sz w:val="24"/>
          <w:szCs w:val="24"/>
        </w:rPr>
      </w:pPr>
    </w:p>
    <w:p>
      <w:pPr>
        <w:tabs>
          <w:tab w:val="left" w:pos="2880"/>
        </w:tabs>
        <w:rPr>
          <w:b/>
          <w:sz w:val="24"/>
          <w:szCs w:val="24"/>
          <w:lang w:val="en-US"/>
        </w:rPr>
      </w:pPr>
      <w:r>
        <w:rPr>
          <w:sz w:val="24"/>
          <w:szCs w:val="24"/>
        </w:rPr>
        <w:t xml:space="preserve">Pada hari, tanggal </w:t>
      </w:r>
      <w:r>
        <w:rPr>
          <w:rFonts w:hint="default"/>
          <w:b/>
          <w:bCs/>
          <w:sz w:val="24"/>
          <w:szCs w:val="24"/>
          <w:lang w:val="en-US"/>
        </w:rPr>
        <w:t xml:space="preserve">Tiga </w:t>
      </w:r>
      <w:r>
        <w:rPr>
          <w:b/>
          <w:sz w:val="24"/>
          <w:szCs w:val="24"/>
          <w:lang w:val="en-US"/>
        </w:rPr>
        <w:t xml:space="preserve"> </w:t>
      </w:r>
      <w:r>
        <w:rPr>
          <w:sz w:val="24"/>
          <w:szCs w:val="24"/>
        </w:rPr>
        <w:t>bulan</w:t>
      </w:r>
      <w:r>
        <w:rPr>
          <w:b/>
          <w:bCs/>
          <w:sz w:val="24"/>
          <w:szCs w:val="24"/>
        </w:rPr>
        <w:t xml:space="preserve"> </w:t>
      </w:r>
      <w:r>
        <w:rPr>
          <w:b/>
          <w:bCs/>
          <w:sz w:val="24"/>
          <w:szCs w:val="24"/>
          <w:lang w:val="en-US"/>
        </w:rPr>
        <w:t xml:space="preserve">Maret </w:t>
      </w:r>
      <w:r>
        <w:rPr>
          <w:sz w:val="24"/>
          <w:szCs w:val="24"/>
        </w:rPr>
        <w:t xml:space="preserve">tahun </w:t>
      </w:r>
      <w:r>
        <w:rPr>
          <w:b/>
          <w:sz w:val="24"/>
          <w:szCs w:val="24"/>
        </w:rPr>
        <w:t xml:space="preserve">Dua Ribu Dua Puluh </w:t>
      </w:r>
      <w:r>
        <w:rPr>
          <w:rFonts w:hint="default"/>
          <w:b/>
          <w:sz w:val="24"/>
          <w:szCs w:val="24"/>
          <w:lang w:val="en-US"/>
        </w:rPr>
        <w:t xml:space="preserve">Satu </w:t>
      </w:r>
      <w:r>
        <w:rPr>
          <w:sz w:val="24"/>
          <w:szCs w:val="24"/>
        </w:rPr>
        <w:t xml:space="preserve">telah dilaksanakan Pembahasan Rencana Tindak Lanjut atas </w:t>
      </w:r>
      <w:r>
        <w:rPr>
          <w:b/>
          <w:bCs/>
          <w:sz w:val="24"/>
          <w:szCs w:val="24"/>
        </w:rPr>
        <w:t xml:space="preserve">HASIL MONITORING DAN EVALUASI </w:t>
      </w:r>
      <w:r>
        <w:rPr>
          <w:b/>
          <w:bCs/>
          <w:sz w:val="24"/>
          <w:szCs w:val="24"/>
          <w:lang w:val="en-US"/>
        </w:rPr>
        <w:t xml:space="preserve">KEPUASAN DOSEN TERHADAP LAYANAN PENGELOLAAN SDM </w:t>
      </w:r>
      <w:r>
        <w:rPr>
          <w:rFonts w:hint="default"/>
          <w:b/>
          <w:bCs/>
          <w:sz w:val="24"/>
          <w:szCs w:val="24"/>
          <w:lang w:val="en-US"/>
        </w:rPr>
        <w:t xml:space="preserve">PRODI POR </w:t>
      </w:r>
      <w:bookmarkStart w:id="0" w:name="_GoBack"/>
      <w:bookmarkEnd w:id="0"/>
      <w:r>
        <w:rPr>
          <w:b/>
          <w:bCs/>
          <w:sz w:val="24"/>
          <w:szCs w:val="24"/>
          <w:lang w:val="en-US"/>
        </w:rPr>
        <w:t>FKIP-UQB</w:t>
      </w:r>
    </w:p>
    <w:p>
      <w:pPr>
        <w:tabs>
          <w:tab w:val="left" w:pos="2880"/>
        </w:tabs>
        <w:rPr>
          <w:sz w:val="24"/>
          <w:szCs w:val="24"/>
        </w:rPr>
      </w:pPr>
      <w:r>
        <w:rPr>
          <w:sz w:val="24"/>
          <w:szCs w:val="24"/>
        </w:rPr>
        <w:t>Dengan:</w:t>
      </w:r>
    </w:p>
    <w:p>
      <w:pPr>
        <w:tabs>
          <w:tab w:val="left" w:pos="2880"/>
        </w:tabs>
        <w:rPr>
          <w:sz w:val="24"/>
          <w:szCs w:val="24"/>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Nama</w:t>
            </w:r>
          </w:p>
        </w:tc>
        <w:tc>
          <w:tcPr>
            <w:tcW w:w="4675" w:type="dxa"/>
          </w:tcPr>
          <w:p>
            <w:pPr>
              <w:rPr>
                <w:sz w:val="24"/>
                <w:szCs w:val="24"/>
              </w:rPr>
            </w:pPr>
            <w:r>
              <w:rPr>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Eduard, M.Si.</w:t>
            </w:r>
          </w:p>
        </w:tc>
        <w:tc>
          <w:tcPr>
            <w:tcW w:w="4675" w:type="dxa"/>
          </w:tcPr>
          <w:p>
            <w:pPr>
              <w:rPr>
                <w:sz w:val="24"/>
                <w:szCs w:val="24"/>
              </w:rPr>
            </w:pPr>
            <w:r>
              <w:rPr>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Prof. Nurdin Bukit, M.Si.</w:t>
            </w:r>
          </w:p>
        </w:tc>
        <w:tc>
          <w:tcPr>
            <w:tcW w:w="4675" w:type="dxa"/>
          </w:tcPr>
          <w:p>
            <w:pPr>
              <w:rPr>
                <w:sz w:val="24"/>
                <w:szCs w:val="24"/>
              </w:rPr>
            </w:pPr>
            <w:r>
              <w:rPr>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5" w:type="dxa"/>
          </w:tcPr>
          <w:p>
            <w:pPr>
              <w:rPr>
                <w:sz w:val="24"/>
                <w:szCs w:val="24"/>
              </w:rPr>
            </w:pPr>
            <w:r>
              <w:rPr>
                <w:sz w:val="24"/>
                <w:szCs w:val="24"/>
              </w:rPr>
              <w:t>Sejahtra, M.Pd.</w:t>
            </w:r>
          </w:p>
        </w:tc>
        <w:tc>
          <w:tcPr>
            <w:tcW w:w="4675" w:type="dxa"/>
          </w:tcPr>
          <w:p>
            <w:pPr>
              <w:rPr>
                <w:sz w:val="24"/>
                <w:szCs w:val="24"/>
              </w:rPr>
            </w:pPr>
            <w:r>
              <w:rPr>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Ferdinand Sinuhaji, S.Si. M.Si.</w:t>
            </w:r>
          </w:p>
        </w:tc>
        <w:tc>
          <w:tcPr>
            <w:tcW w:w="4675" w:type="dxa"/>
          </w:tcPr>
          <w:p>
            <w:pPr>
              <w:rPr>
                <w:sz w:val="24"/>
                <w:szCs w:val="24"/>
              </w:rPr>
            </w:pPr>
            <w:r>
              <w:rPr>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Nurlia Ginting, M.Pd.</w:t>
            </w:r>
          </w:p>
        </w:tc>
        <w:tc>
          <w:tcPr>
            <w:tcW w:w="4675" w:type="dxa"/>
          </w:tcPr>
          <w:p>
            <w:pPr>
              <w:rPr>
                <w:sz w:val="24"/>
                <w:szCs w:val="24"/>
              </w:rPr>
            </w:pPr>
            <w:r>
              <w:rPr>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Frida Dian Handini, S.Pd., M.Hum.</w:t>
            </w:r>
          </w:p>
        </w:tc>
        <w:tc>
          <w:tcPr>
            <w:tcW w:w="4675" w:type="dxa"/>
          </w:tcPr>
          <w:p>
            <w:pPr>
              <w:rPr>
                <w:sz w:val="24"/>
                <w:szCs w:val="24"/>
              </w:rPr>
            </w:pPr>
            <w:r>
              <w:rPr>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sz w:val="24"/>
                <w:szCs w:val="24"/>
                <w:lang w:val="en-US"/>
              </w:rPr>
            </w:pPr>
            <w:r>
              <w:rPr>
                <w:rFonts w:hint="default"/>
                <w:sz w:val="24"/>
                <w:szCs w:val="24"/>
                <w:lang w:val="en-US"/>
              </w:rPr>
              <w:t>Julius Boy Nesra</w:t>
            </w:r>
          </w:p>
        </w:tc>
        <w:tc>
          <w:tcPr>
            <w:tcW w:w="4675" w:type="dxa"/>
          </w:tcPr>
          <w:p>
            <w:pPr>
              <w:rPr>
                <w:rFonts w:hint="default"/>
                <w:sz w:val="24"/>
                <w:szCs w:val="24"/>
                <w:lang w:val="en-US"/>
              </w:rPr>
            </w:pPr>
            <w:r>
              <w:rPr>
                <w:sz w:val="24"/>
                <w:szCs w:val="24"/>
              </w:rPr>
              <w:t xml:space="preserve">Ketua Program Studi Pendidikan </w:t>
            </w:r>
            <w:r>
              <w:rPr>
                <w:rFonts w:hint="default"/>
                <w:sz w:val="24"/>
                <w:szCs w:val="24"/>
                <w:lang w:val="en-US"/>
              </w:rPr>
              <w:t>Olahraga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lang w:val="en-US"/>
              </w:rPr>
            </w:pPr>
            <w:r>
              <w:rPr>
                <w:sz w:val="24"/>
                <w:szCs w:val="24"/>
                <w:lang w:val="en-US"/>
              </w:rPr>
              <w:t>Jainal Togatorop</w:t>
            </w:r>
          </w:p>
        </w:tc>
        <w:tc>
          <w:tcPr>
            <w:tcW w:w="4675" w:type="dxa"/>
          </w:tcPr>
          <w:p>
            <w:pPr>
              <w:rPr>
                <w:sz w:val="24"/>
                <w:szCs w:val="24"/>
                <w:lang w:val="en-US"/>
              </w:rPr>
            </w:pPr>
            <w:r>
              <w:rPr>
                <w:sz w:val="24"/>
                <w:szCs w:val="24"/>
                <w:lang w:val="en-US"/>
              </w:rPr>
              <w:t>LPMI</w:t>
            </w:r>
          </w:p>
        </w:tc>
      </w:tr>
    </w:tbl>
    <w:p>
      <w:pPr>
        <w:rPr>
          <w:sz w:val="24"/>
          <w:szCs w:val="24"/>
        </w:rPr>
      </w:pPr>
    </w:p>
    <w:p>
      <w:pPr>
        <w:rPr>
          <w:sz w:val="24"/>
          <w:szCs w:val="24"/>
        </w:rPr>
      </w:pPr>
      <w:r>
        <w:rPr>
          <w:sz w:val="24"/>
          <w:szCs w:val="24"/>
        </w:rPr>
        <w:t>Berdasarkan hasil monitoring dan evaluasi, maka dinyatakan rencana tindak lanjut:</w:t>
      </w:r>
    </w:p>
    <w:p>
      <w:pPr>
        <w:pStyle w:val="7"/>
        <w:numPr>
          <w:ilvl w:val="0"/>
          <w:numId w:val="4"/>
        </w:numPr>
        <w:ind w:left="720" w:leftChars="0" w:hanging="360" w:firstLineChars="0"/>
        <w:rPr>
          <w:b/>
          <w:bCs/>
          <w:lang w:val="en-US"/>
        </w:rPr>
      </w:pPr>
      <w:r>
        <w:t>Melakukan pemetaan setiap tahun akdemi tentang kondisi beban kerja dosen</w:t>
      </w:r>
    </w:p>
    <w:p>
      <w:pPr>
        <w:pStyle w:val="7"/>
        <w:numPr>
          <w:ilvl w:val="0"/>
          <w:numId w:val="4"/>
        </w:numPr>
        <w:ind w:left="720" w:leftChars="0" w:hanging="360" w:firstLineChars="0"/>
        <w:rPr>
          <w:b/>
          <w:bCs/>
          <w:lang w:val="en-US"/>
        </w:rPr>
      </w:pPr>
      <w:r>
        <w:t>Mempertahankan ratio dosen dan mahasisw</w:t>
      </w:r>
      <w:r>
        <w:rPr>
          <w:lang w:val="en-US"/>
        </w:rPr>
        <w:t>a</w:t>
      </w:r>
    </w:p>
    <w:p>
      <w:pPr>
        <w:pStyle w:val="7"/>
        <w:ind w:left="720"/>
        <w:rPr>
          <w:b/>
          <w:bCs/>
          <w:lang w:val="en-US"/>
        </w:rPr>
      </w:pPr>
    </w:p>
    <w:p>
      <w:pPr>
        <w:pStyle w:val="7"/>
        <w:ind w:left="720"/>
        <w:jc w:val="both"/>
        <w:rPr>
          <w:b/>
          <w:bCs/>
          <w:lang w:val="en-US"/>
        </w:rPr>
      </w:pPr>
    </w:p>
    <w:p>
      <w:pPr>
        <w:rPr>
          <w:sz w:val="24"/>
          <w:szCs w:val="24"/>
        </w:rPr>
      </w:pPr>
      <w:r>
        <w:rPr>
          <w:sz w:val="24"/>
          <w:szCs w:val="24"/>
        </w:rPr>
        <w:t>Demikian Berita Acara ini diperbuat dengan sebenarnya.</w:t>
      </w:r>
    </w:p>
    <w:p>
      <w:pPr>
        <w:ind w:left="5040" w:firstLine="720"/>
        <w:rPr>
          <w:rFonts w:hint="default"/>
          <w:sz w:val="24"/>
          <w:szCs w:val="24"/>
          <w:lang w:val="en-US"/>
        </w:rPr>
      </w:pPr>
      <w:r>
        <w:rPr>
          <w:sz w:val="24"/>
          <w:szCs w:val="24"/>
        </w:rPr>
        <w:t xml:space="preserve">Berastagi, </w:t>
      </w:r>
      <w:r>
        <w:rPr>
          <w:rFonts w:hint="default"/>
          <w:sz w:val="24"/>
          <w:szCs w:val="24"/>
          <w:lang w:val="en-US"/>
        </w:rPr>
        <w:t xml:space="preserve">3 </w:t>
      </w:r>
      <w:r>
        <w:rPr>
          <w:sz w:val="24"/>
          <w:szCs w:val="24"/>
          <w:lang w:val="en-US"/>
        </w:rPr>
        <w:t>Maret</w:t>
      </w:r>
      <w:r>
        <w:rPr>
          <w:sz w:val="24"/>
          <w:szCs w:val="24"/>
        </w:rPr>
        <w:t xml:space="preserve"> 202</w:t>
      </w:r>
      <w:r>
        <w:rPr>
          <w:rFonts w:hint="default"/>
          <w:sz w:val="24"/>
          <w:szCs w:val="24"/>
          <w:lang w:val="en-US"/>
        </w:rPr>
        <w:t>1</w:t>
      </w:r>
    </w:p>
    <w:p>
      <w:pPr>
        <w:ind w:left="5040" w:firstLine="720"/>
        <w:rPr>
          <w:sz w:val="24"/>
          <w:szCs w:val="24"/>
          <w:lang w:val="id-ID"/>
        </w:rPr>
      </w:pPr>
      <w:r>
        <w:rPr>
          <w:sz w:val="24"/>
          <w:szCs w:val="24"/>
        </w:rPr>
        <w:t>Gugus Mutu FKIP</w:t>
      </w:r>
    </w:p>
    <w:p>
      <w:pPr>
        <w:tabs>
          <w:tab w:val="left" w:pos="720"/>
          <w:tab w:val="left" w:pos="1440"/>
          <w:tab w:val="left" w:pos="2160"/>
          <w:tab w:val="left" w:pos="6649"/>
        </w:tabs>
        <w:rPr>
          <w:sz w:val="24"/>
          <w:szCs w:val="24"/>
        </w:rPr>
      </w:pPr>
      <w:r>
        <w:rPr>
          <w:sz w:val="24"/>
          <w:szCs w:val="24"/>
        </w:rPr>
        <w:tab/>
      </w:r>
      <w:r>
        <w:rPr>
          <w:sz w:val="24"/>
          <w:szCs w:val="24"/>
        </w:rPr>
        <w:tab/>
      </w:r>
      <w:r>
        <w:rPr>
          <w:sz w:val="24"/>
          <w:szCs w:val="24"/>
        </w:rPr>
        <w:tab/>
      </w:r>
      <w:r>
        <w:rPr>
          <w:sz w:val="24"/>
          <w:szCs w:val="24"/>
        </w:rPr>
        <w:t xml:space="preserve">                                                            </w:t>
      </w:r>
      <w:r>
        <w:drawing>
          <wp:inline distT="0" distB="0" distL="0" distR="0">
            <wp:extent cx="1344930" cy="883920"/>
            <wp:effectExtent l="0" t="0" r="7620" b="11430"/>
            <wp:docPr id="10" name="Picture 1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sz w:val="24"/>
          <w:szCs w:val="24"/>
        </w:rPr>
      </w:pP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Frida Dian Handini, S.Pd., M.Hum</w:t>
      </w:r>
    </w:p>
    <w:p>
      <w:pPr>
        <w:ind w:left="5040" w:firstLine="720"/>
        <w:rPr>
          <w:sz w:val="24"/>
          <w:szCs w:val="24"/>
          <w:lang w:val="id-ID"/>
        </w:rPr>
      </w:pPr>
      <w:r>
        <w:rPr>
          <w:sz w:val="24"/>
          <w:szCs w:val="24"/>
        </w:rPr>
        <w:t xml:space="preserve"> NIDN. 0121069102</w:t>
      </w:r>
    </w:p>
    <w:p>
      <w:pPr>
        <w:tabs>
          <w:tab w:val="left" w:pos="5772"/>
        </w:tabs>
        <w:spacing w:before="46"/>
        <w:ind w:left="100"/>
        <w:rPr>
          <w:b/>
          <w:sz w:val="24"/>
          <w:lang w:val="en-US"/>
        </w:rPr>
      </w:pPr>
    </w:p>
    <w:p/>
    <w:p/>
    <w:p>
      <w:pPr>
        <w:spacing w:before="52"/>
        <w:jc w:val="both"/>
      </w:pPr>
    </w:p>
    <w:p/>
    <w:p/>
    <w:p/>
    <w:sectPr>
      <w:pgSz w:w="11910" w:h="16850"/>
      <w:pgMar w:top="1260" w:right="1020" w:bottom="1260" w:left="1340" w:header="0" w:footer="10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B9A68"/>
    <w:multiLevelType w:val="multilevel"/>
    <w:tmpl w:val="1BFB9A68"/>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CA5D6E"/>
    <w:multiLevelType w:val="multilevel"/>
    <w:tmpl w:val="22CA5D6E"/>
    <w:lvl w:ilvl="0" w:tentative="0">
      <w:start w:val="1"/>
      <w:numFmt w:val="decimal"/>
      <w:lvlText w:val="%1"/>
      <w:lvlJc w:val="left"/>
      <w:pPr>
        <w:ind w:left="648" w:hanging="432"/>
        <w:jc w:val="left"/>
      </w:pPr>
      <w:rPr>
        <w:rFonts w:hint="default"/>
        <w:lang w:val="id" w:eastAsia="en-US" w:bidi="ar-SA"/>
      </w:rPr>
    </w:lvl>
    <w:lvl w:ilvl="1" w:tentative="0">
      <w:start w:val="1"/>
      <w:numFmt w:val="decimal"/>
      <w:lvlText w:val="%1.%2"/>
      <w:lvlJc w:val="left"/>
      <w:pPr>
        <w:ind w:left="648" w:hanging="432"/>
        <w:jc w:val="right"/>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149" w:hanging="297"/>
        <w:jc w:val="left"/>
      </w:pPr>
      <w:rPr>
        <w:rFonts w:hint="default"/>
        <w:spacing w:val="0"/>
        <w:w w:val="100"/>
        <w:lang w:val="id" w:eastAsia="en-US" w:bidi="ar-SA"/>
      </w:rPr>
    </w:lvl>
    <w:lvl w:ilvl="3" w:tentative="0">
      <w:start w:val="0"/>
      <w:numFmt w:val="bullet"/>
      <w:lvlText w:val="•"/>
      <w:lvlJc w:val="left"/>
      <w:pPr>
        <w:ind w:left="2217" w:hanging="297"/>
      </w:pPr>
      <w:rPr>
        <w:rFonts w:hint="default"/>
        <w:lang w:val="id" w:eastAsia="en-US" w:bidi="ar-SA"/>
      </w:rPr>
    </w:lvl>
    <w:lvl w:ilvl="4" w:tentative="0">
      <w:start w:val="0"/>
      <w:numFmt w:val="bullet"/>
      <w:lvlText w:val="•"/>
      <w:lvlJc w:val="left"/>
      <w:pPr>
        <w:ind w:left="3295" w:hanging="297"/>
      </w:pPr>
      <w:rPr>
        <w:rFonts w:hint="default"/>
        <w:lang w:val="id" w:eastAsia="en-US" w:bidi="ar-SA"/>
      </w:rPr>
    </w:lvl>
    <w:lvl w:ilvl="5" w:tentative="0">
      <w:start w:val="0"/>
      <w:numFmt w:val="bullet"/>
      <w:lvlText w:val="•"/>
      <w:lvlJc w:val="left"/>
      <w:pPr>
        <w:ind w:left="4372" w:hanging="297"/>
      </w:pPr>
      <w:rPr>
        <w:rFonts w:hint="default"/>
        <w:lang w:val="id" w:eastAsia="en-US" w:bidi="ar-SA"/>
      </w:rPr>
    </w:lvl>
    <w:lvl w:ilvl="6" w:tentative="0">
      <w:start w:val="0"/>
      <w:numFmt w:val="bullet"/>
      <w:lvlText w:val="•"/>
      <w:lvlJc w:val="left"/>
      <w:pPr>
        <w:ind w:left="5450" w:hanging="297"/>
      </w:pPr>
      <w:rPr>
        <w:rFonts w:hint="default"/>
        <w:lang w:val="id" w:eastAsia="en-US" w:bidi="ar-SA"/>
      </w:rPr>
    </w:lvl>
    <w:lvl w:ilvl="7" w:tentative="0">
      <w:start w:val="0"/>
      <w:numFmt w:val="bullet"/>
      <w:lvlText w:val="•"/>
      <w:lvlJc w:val="left"/>
      <w:pPr>
        <w:ind w:left="6527" w:hanging="297"/>
      </w:pPr>
      <w:rPr>
        <w:rFonts w:hint="default"/>
        <w:lang w:val="id" w:eastAsia="en-US" w:bidi="ar-SA"/>
      </w:rPr>
    </w:lvl>
    <w:lvl w:ilvl="8" w:tentative="0">
      <w:start w:val="0"/>
      <w:numFmt w:val="bullet"/>
      <w:lvlText w:val="•"/>
      <w:lvlJc w:val="left"/>
      <w:pPr>
        <w:ind w:left="7605" w:hanging="297"/>
      </w:pPr>
      <w:rPr>
        <w:rFonts w:hint="default"/>
        <w:lang w:val="id" w:eastAsia="en-US" w:bidi="ar-SA"/>
      </w:rPr>
    </w:lvl>
  </w:abstractNum>
  <w:abstractNum w:abstractNumId="2">
    <w:nsid w:val="60696DE3"/>
    <w:multiLevelType w:val="multilevel"/>
    <w:tmpl w:val="60696DE3"/>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3F65AF"/>
    <w:multiLevelType w:val="multilevel"/>
    <w:tmpl w:val="653F65AF"/>
    <w:lvl w:ilvl="0" w:tentative="0">
      <w:start w:val="2"/>
      <w:numFmt w:val="decimal"/>
      <w:lvlText w:val="%1"/>
      <w:lvlJc w:val="left"/>
      <w:pPr>
        <w:ind w:left="888" w:hanging="428"/>
        <w:jc w:val="left"/>
      </w:pPr>
      <w:rPr>
        <w:rFonts w:hint="default"/>
        <w:lang w:val="id" w:eastAsia="en-US" w:bidi="ar-SA"/>
      </w:rPr>
    </w:lvl>
    <w:lvl w:ilvl="1" w:tentative="0">
      <w:start w:val="1"/>
      <w:numFmt w:val="decimal"/>
      <w:lvlText w:val="%1.%2"/>
      <w:lvlJc w:val="left"/>
      <w:pPr>
        <w:ind w:left="888" w:hanging="428"/>
        <w:jc w:val="left"/>
      </w:pPr>
      <w:rPr>
        <w:rFonts w:hint="default" w:ascii="Times New Roman" w:hAnsi="Times New Roman" w:eastAsia="Times New Roman" w:cs="Times New Roman"/>
        <w:b/>
        <w:bCs/>
        <w:w w:val="100"/>
        <w:sz w:val="24"/>
        <w:szCs w:val="24"/>
        <w:lang w:val="id" w:eastAsia="en-US" w:bidi="ar-SA"/>
      </w:rPr>
    </w:lvl>
    <w:lvl w:ilvl="2" w:tentative="0">
      <w:start w:val="1"/>
      <w:numFmt w:val="upperLetter"/>
      <w:lvlText w:val="%3."/>
      <w:lvlJc w:val="left"/>
      <w:pPr>
        <w:ind w:left="1004" w:hanging="360"/>
        <w:jc w:val="right"/>
      </w:pPr>
      <w:rPr>
        <w:rFonts w:hint="default" w:ascii="Times New Roman" w:hAnsi="Times New Roman" w:eastAsia="Times New Roman" w:cs="Times New Roman"/>
        <w:spacing w:val="-6"/>
        <w:w w:val="99"/>
        <w:sz w:val="24"/>
        <w:szCs w:val="24"/>
        <w:lang w:val="id" w:eastAsia="en-US" w:bidi="ar-SA"/>
      </w:rPr>
    </w:lvl>
    <w:lvl w:ilvl="3" w:tentative="0">
      <w:start w:val="0"/>
      <w:numFmt w:val="bullet"/>
      <w:lvlText w:val="•"/>
      <w:lvlJc w:val="left"/>
      <w:pPr>
        <w:ind w:left="2946" w:hanging="360"/>
      </w:pPr>
      <w:rPr>
        <w:rFonts w:hint="default"/>
        <w:lang w:val="id" w:eastAsia="en-US" w:bidi="ar-SA"/>
      </w:rPr>
    </w:lvl>
    <w:lvl w:ilvl="4" w:tentative="0">
      <w:start w:val="0"/>
      <w:numFmt w:val="bullet"/>
      <w:lvlText w:val="•"/>
      <w:lvlJc w:val="left"/>
      <w:pPr>
        <w:ind w:left="3920" w:hanging="360"/>
      </w:pPr>
      <w:rPr>
        <w:rFonts w:hint="default"/>
        <w:lang w:val="id" w:eastAsia="en-US" w:bidi="ar-SA"/>
      </w:rPr>
    </w:lvl>
    <w:lvl w:ilvl="5" w:tentative="0">
      <w:start w:val="0"/>
      <w:numFmt w:val="bullet"/>
      <w:lvlText w:val="•"/>
      <w:lvlJc w:val="left"/>
      <w:pPr>
        <w:ind w:left="4893" w:hanging="360"/>
      </w:pPr>
      <w:rPr>
        <w:rFonts w:hint="default"/>
        <w:lang w:val="id" w:eastAsia="en-US" w:bidi="ar-SA"/>
      </w:rPr>
    </w:lvl>
    <w:lvl w:ilvl="6" w:tentative="0">
      <w:start w:val="0"/>
      <w:numFmt w:val="bullet"/>
      <w:lvlText w:val="•"/>
      <w:lvlJc w:val="left"/>
      <w:pPr>
        <w:ind w:left="5866" w:hanging="360"/>
      </w:pPr>
      <w:rPr>
        <w:rFonts w:hint="default"/>
        <w:lang w:val="id" w:eastAsia="en-US" w:bidi="ar-SA"/>
      </w:rPr>
    </w:lvl>
    <w:lvl w:ilvl="7" w:tentative="0">
      <w:start w:val="0"/>
      <w:numFmt w:val="bullet"/>
      <w:lvlText w:val="•"/>
      <w:lvlJc w:val="left"/>
      <w:pPr>
        <w:ind w:left="6840" w:hanging="360"/>
      </w:pPr>
      <w:rPr>
        <w:rFonts w:hint="default"/>
        <w:lang w:val="id" w:eastAsia="en-US" w:bidi="ar-SA"/>
      </w:rPr>
    </w:lvl>
    <w:lvl w:ilvl="8" w:tentative="0">
      <w:start w:val="0"/>
      <w:numFmt w:val="bullet"/>
      <w:lvlText w:val="•"/>
      <w:lvlJc w:val="left"/>
      <w:pPr>
        <w:ind w:left="7813" w:hanging="360"/>
      </w:pPr>
      <w:rPr>
        <w:rFonts w:hint="default"/>
        <w:lang w:val="id"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B0EA5"/>
    <w:rsid w:val="3A4B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paragraph" w:styleId="3">
    <w:name w:val="heading 2"/>
    <w:basedOn w:val="1"/>
    <w:next w:val="1"/>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semiHidden/>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table" w:styleId="10">
    <w:name w:val="Table Grid"/>
    <w:basedOn w:val="6"/>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
    <w:name w:val="Table Paragraph"/>
    <w:basedOn w:val="1"/>
    <w:qFormat/>
    <w:uiPriority w:val="1"/>
    <w:pPr>
      <w:ind w:left="105"/>
    </w:pPr>
    <w:rPr>
      <w:rFonts w:ascii="Calibri" w:hAnsi="Calibri" w:eastAsia="Calibri" w:cs="Calibri"/>
    </w:rPr>
  </w:style>
  <w:style w:type="paragraph" w:styleId="12">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microsoft.com/office/2007/relationships/hdphoto" Target="../NUL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2022-06-16T15:34:00Z</dcterms:created>
  <dc:creator>Acer</dc:creator>
  <cp:lastModifiedBy>Acer</cp:lastModifiedBy>
  <dcterms:modified xsi:type="dcterms:W3CDTF">2022-06-16T15:58:22Z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E39798093EEB4C05BA10C6C0512995D3</vt:lpwstr>
  </property>
</Properties>
</file>