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</w:t>
      </w:r>
      <w:r>
        <w:rPr>
          <w:rFonts w:hint="default" w:cs="Times New Roman"/>
          <w:b/>
          <w:bCs/>
          <w:sz w:val="32"/>
          <w:szCs w:val="36"/>
          <w:lang w:val="en-US"/>
        </w:rPr>
        <w:t>DOSEN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TERHADAP PEMAHAMAN VISI MISI 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PRODI P</w:t>
      </w:r>
      <w:r>
        <w:rPr>
          <w:rFonts w:hint="default" w:cs="Times New Roman"/>
          <w:b/>
          <w:bCs/>
          <w:sz w:val="32"/>
          <w:szCs w:val="36"/>
          <w:lang w:val="en-US"/>
        </w:rPr>
        <w:t>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sz w:val="18"/>
        </w:rPr>
        <w:sectPr>
          <w:pgSz w:w="11910" w:h="16850"/>
          <w:pgMar w:top="979" w:right="1022" w:bottom="1267" w:left="1339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-61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1F2023"/>
          <w:lang w:val="en-US"/>
        </w:rPr>
        <w:t>PEMAHAMAN VISI MISI OLEH DOSEN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PENDIDIKAN OLAHRAGA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7 Februari 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979" w:right="1022" w:bottom="1267" w:left="1339" w:header="0" w:footer="1069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Pemahaman Visi Misi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cs="Times New Roman"/>
          <w:lang w:val="en-US"/>
        </w:rPr>
        <w:t>20-2021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 Prodi P</w:t>
      </w:r>
      <w:r>
        <w:rPr>
          <w:rFonts w:hint="default" w:cs="Times New Roman"/>
          <w:lang w:val="en-US"/>
        </w:rPr>
        <w:t>OR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before="72" w:line="360" w:lineRule="auto"/>
        <w:ind w:left="3961" w:right="4206" w:firstLine="8"/>
        <w:rPr>
          <w:rFonts w:hint="default" w:ascii="Times New Roman" w:hAnsi="Times New Roman" w:cs="Times New Roman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pStyle w:val="5"/>
        <w:rPr>
          <w:rFonts w:hint="default" w:ascii="Times New Roman" w:hAnsi="Times New Roman" w:cs="Times New Roman"/>
          <w:b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Latar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en-US"/>
        </w:rPr>
        <w:t>Monitoring dan e</w:t>
      </w:r>
      <w:r>
        <w:rPr>
          <w:rFonts w:hint="default" w:ascii="Times New Roman" w:hAnsi="Times New Roman" w:cs="Times New Roman"/>
          <w:lang w:val="id-ID"/>
        </w:rPr>
        <w:t xml:space="preserve">valuasi terhadap implementasi sistem mutu di lingkungan </w:t>
      </w:r>
      <w:r>
        <w:rPr>
          <w:rFonts w:hint="default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 xml:space="preserve">Fakultas Keguruan dan Ilmu Pendidikan (FKIP) Universitas Quality Berastagi (UQB) </w:t>
      </w:r>
      <w:r>
        <w:rPr>
          <w:rFonts w:hint="default" w:ascii="Times New Roman" w:hAnsi="Times New Roman" w:cs="Times New Roman"/>
          <w:lang w:val="id-ID"/>
        </w:rPr>
        <w:t>merupakan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proses pelaksanaan pengukuran sivitas akademika akan semua aspek dan bagian institusi. Hal ini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dikarenakan, </w:t>
      </w:r>
      <w:r>
        <w:rPr>
          <w:rFonts w:hint="default" w:ascii="Times New Roman" w:hAnsi="Times New Roman" w:cs="Times New Roman"/>
          <w:b/>
          <w:lang w:val="id-ID"/>
        </w:rPr>
        <w:t>s</w:t>
      </w:r>
      <w:r>
        <w:rPr>
          <w:rFonts w:hint="default" w:ascii="Times New Roman" w:hAnsi="Times New Roman" w:cs="Times New Roman"/>
          <w:lang w:val="id-ID"/>
        </w:rPr>
        <w:t>alah satu keberhasilan pendidikan di perguruan tinggi adalah melakukan monitoring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pembelajaran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terhadap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dosen.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tersebut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Lembaga Penjamin Mutu Internal (LPMI). Penjaminan mutu internal bertujuan untuk menjamin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pendidikan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yang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diselenggarakan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melalui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tridharma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perguruan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dalam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rangka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mewujudkan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visi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serta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memenuhi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kebutuhan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kepentingan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dan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eksternal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 xml:space="preserve">Visi, Misi, Tujuan dan Sasaran (VMTS) merupakan instrumen penting bagi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yang memandu seluruh civitas dan akademika dalam menjalankan kegiatannya.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Tingkat pemahaman VMTS seluruh civitas akademika menjadi unsur yang sangat penting untuk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mendukung terlaksananya seluruh rumusan yang terkandung dalam VMTS . untuk mengetahui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sejauh mana pemahan itu maka perlu dilakukan monitoring dan evaluasi yang perlu 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secara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berkala.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Gugus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Penjaminan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 membuat laporan monitoring dan evaluasi Pemahaman VMTS pada awal Perkuliahan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Semester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Genap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Tahun Ajaran 20</w:t>
      </w:r>
      <w:r>
        <w:rPr>
          <w:rFonts w:hint="default" w:cs="Times New Roman"/>
          <w:lang w:val="en-US"/>
        </w:rPr>
        <w:t>20/2021.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Tujuan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55" w:lineRule="auto"/>
        <w:ind w:left="216" w:right="93" w:firstLine="70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 dan Evaluasi Pemahaman Visi, Misi, Tujuan dan Sasaran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bertujuan untuk: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2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lang w:val="en-US"/>
        </w:rPr>
        <w:t>osen</w:t>
      </w:r>
      <w:r>
        <w:rPr>
          <w:rFonts w:hint="default" w:ascii="Times New Roman" w:hAnsi="Times New Roman" w:cs="Times New Roman"/>
          <w:sz w:val="24"/>
          <w:lang w:val="id-ID"/>
        </w:rPr>
        <w:t xml:space="preserve"> 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Manfaat</w:t>
      </w: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Pemahaman Visi, Misi, Tujuan dan Sasaran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spacing w:val="1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2"/>
        </w:numPr>
        <w:tabs>
          <w:tab w:val="left" w:pos="901"/>
        </w:tabs>
        <w:ind w:right="47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Menjaga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Tri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Dharma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di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Fakultas Keguruan dan Ilmu Pendidikan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yang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Berkualitas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terhadap</w:t>
      </w:r>
      <w:r>
        <w:rPr>
          <w:rFonts w:hint="default" w:ascii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dosen</w:t>
      </w:r>
    </w:p>
    <w:p>
      <w:pPr>
        <w:pStyle w:val="8"/>
        <w:numPr>
          <w:ilvl w:val="2"/>
          <w:numId w:val="2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Sebagai perbaikan secara terus-menerus dalam peningkatan tri dharma</w:t>
      </w:r>
      <w:r>
        <w:rPr>
          <w:rFonts w:hint="default" w:ascii="Times New Roman" w:hAnsi="Times New Roman" w:cs="Times New Roman"/>
          <w:spacing w:val="-5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Pelaksanaan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 dan</w:t>
      </w:r>
      <w:r>
        <w:rPr>
          <w:rFonts w:hint="default" w:ascii="Times New Roman" w:hAnsi="Times New Roman" w:cs="Times New Roman"/>
          <w:spacing w:val="-9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Monitoring dan Evaluasi Visi, Misi, Tujuan dan Sasaran ini dilaksanakan dilingkungan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melibatkan dosen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</w:t>
      </w:r>
      <w:r>
        <w:rPr>
          <w:rFonts w:hint="default" w:cs="Times New Roman"/>
          <w:lang w:val="en-US"/>
        </w:rPr>
        <w:t xml:space="preserve"> Prodi POR </w:t>
      </w:r>
      <w:r>
        <w:rPr>
          <w:rFonts w:hint="default" w:ascii="Times New Roman" w:hAnsi="Times New Roman" w:cs="Times New Roman"/>
          <w:lang w:val="id-ID"/>
        </w:rPr>
        <w:t xml:space="preserve"> Fakultas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menyusun Instrumen Monitoring dan pelaksanaan Monitoring pada Semester ganjil Fakultas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Tahun Akademik 20</w:t>
      </w:r>
      <w:r>
        <w:rPr>
          <w:rFonts w:hint="default" w:cs="Times New Roman"/>
          <w:lang w:val="en-US"/>
        </w:rPr>
        <w:t>20/2021.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Angket diberikan kepada </w:t>
      </w:r>
      <w:r>
        <w:rPr>
          <w:rFonts w:hint="default" w:cs="Times New Roman"/>
          <w:lang w:val="en-US"/>
        </w:rPr>
        <w:t xml:space="preserve">6 orang dosen </w:t>
      </w:r>
      <w:r>
        <w:rPr>
          <w:rFonts w:hint="default" w:ascii="Times New Roman" w:hAnsi="Times New Roman" w:cs="Times New Roman"/>
          <w:lang w:val="en-US"/>
        </w:rPr>
        <w:t xml:space="preserve"> di lingkungan Prodi P</w:t>
      </w:r>
      <w:r>
        <w:rPr>
          <w:rFonts w:hint="default" w:cs="Times New Roman"/>
          <w:lang w:val="en-US"/>
        </w:rPr>
        <w:t>OR</w:t>
      </w:r>
      <w:r>
        <w:rPr>
          <w:rFonts w:hint="default" w:ascii="Times New Roman" w:hAnsi="Times New Roman" w:cs="Times New Roman"/>
          <w:lang w:val="en-US"/>
        </w:rPr>
        <w:t xml:space="preserve"> FKIP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lang w:val="id-ID"/>
              </w:rPr>
            </w:pPr>
          </w:p>
          <w:p>
            <w:pPr>
              <w:pStyle w:val="7"/>
              <w:spacing w:before="6"/>
              <w:jc w:val="center"/>
              <w:rPr>
                <w:rFonts w:hint="default" w:ascii="Times New Roman" w:hAnsi="Times New Roman" w:cs="Times New Roman"/>
                <w:b/>
                <w:sz w:val="27"/>
                <w:lang w:val="id-ID"/>
              </w:rPr>
            </w:pPr>
          </w:p>
          <w:p>
            <w:pPr>
              <w:pStyle w:val="7"/>
              <w:ind w:left="138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0" w:right="2322"/>
              <w:jc w:val="center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42" w:right="301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contreng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sesuai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6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5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3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4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4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visi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en-US"/>
              </w:rPr>
              <w:t xml:space="preserve"> visi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77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 w:right="1775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i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left="226" w:right="1693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visi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memahami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misi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73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contextualSpacing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</w:t>
            </w:r>
            <w:r>
              <w:rPr>
                <w:rFonts w:hint="default" w:cs="Times New Roman"/>
                <w:spacing w:val="4"/>
                <w:sz w:val="24"/>
                <w:lang w:val="en-US"/>
              </w:rPr>
              <w:t>OR</w:t>
            </w:r>
          </w:p>
          <w:p>
            <w:pPr>
              <w:pStyle w:val="7"/>
              <w:spacing w:line="270" w:lineRule="atLeast"/>
              <w:ind w:left="221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Keterang</w:t>
      </w:r>
      <w:r>
        <w:rPr>
          <w:rFonts w:hint="default" w:ascii="Times New Roman" w:hAnsi="Times New Roman" w:cs="Times New Roman"/>
          <w:lang w:val="en-US"/>
        </w:rPr>
        <w:t>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1= sangat tahu/sangat hafal/sangat paham/sangat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2= tahu/ hafal/ paham/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3= tidak tahu/ tidak hafal/ tidak paham/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uji validitas dilakukan 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BAB III HASIL EVALUASI</w:t>
      </w:r>
    </w:p>
    <w:p>
      <w:pPr>
        <w:pStyle w:val="5"/>
        <w:spacing w:before="1"/>
        <w:ind w:right="122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lang w:val="id-ID"/>
        </w:rPr>
        <w:t>Hasil</w:t>
      </w:r>
      <w:r>
        <w:rPr>
          <w:rFonts w:hint="default" w:ascii="Times New Roman" w:hAnsi="Times New Roman" w:cs="Times New Roman"/>
          <w:b/>
          <w:spacing w:val="-3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Uji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Validitas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Dan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Reliabilitas</w:t>
      </w:r>
      <w:r>
        <w:rPr>
          <w:rFonts w:hint="default" w:ascii="Times New Roman" w:hAnsi="Times New Roman" w:cs="Times New Roman"/>
          <w:b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Instrumen</w:t>
      </w:r>
      <w:r>
        <w:rPr>
          <w:rFonts w:hint="default" w:ascii="Times New Roman" w:hAnsi="Times New Roman" w:cs="Times New Roman"/>
          <w:b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Pemahaman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Visi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Misi</w:t>
      </w:r>
      <w:r>
        <w:rPr>
          <w:rFonts w:hint="default" w:ascii="Times New Roman" w:hAnsi="Times New Roman" w:cs="Times New Roman"/>
          <w:b/>
          <w:spacing w:val="-1"/>
          <w:lang w:val="id-ID"/>
        </w:rPr>
        <w:t xml:space="preserve"> </w:t>
      </w:r>
    </w:p>
    <w:tbl>
      <w:tblPr>
        <w:tblStyle w:val="4"/>
        <w:tblW w:w="4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0"/>
        <w:gridCol w:w="677"/>
        <w:gridCol w:w="645"/>
        <w:gridCol w:w="777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No.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Quis</w:t>
            </w:r>
          </w:p>
        </w:tc>
        <w:tc>
          <w:tcPr>
            <w:tcW w:w="36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eastAsia="Arial" w:cs="Times New Roman"/>
                <w:color w:val="000000"/>
                <w:sz w:val="18"/>
                <w:szCs w:val="18"/>
                <w:lang w:val="en-US"/>
              </w:rPr>
              <w:t>Dosen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Uji Validitas 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Reliebitas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r_h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r_t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Ket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Total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P1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P2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0.593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0.247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P3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P4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P5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0.775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P6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P7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3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4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1.752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6.101 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218" w:line="199" w:lineRule="auto"/>
        <w:ind w:left="1190" w:right="1057" w:firstLine="14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</w:rPr>
        <w:t>r</w:t>
      </w:r>
      <w:r>
        <w:rPr>
          <w:rFonts w:hint="default" w:ascii="Times New Roman" w:hAnsi="Times New Roman" w:cs="Times New Roman"/>
          <w:color w:val="000000"/>
          <w:sz w:val="23"/>
          <w:szCs w:val="23"/>
          <w:vertAlign w:val="subscript"/>
        </w:rPr>
        <w:t xml:space="preserve">11 </w:t>
      </w:r>
      <w:r>
        <w:rPr>
          <w:rFonts w:hint="default" w:ascii="Times New Roman" w:hAnsi="Times New Roman" w:cs="Times New Roman"/>
          <w:color w:val="000000"/>
        </w:rPr>
        <w:t xml:space="preserve">= Reliabilitas yang dicari, k = Banyaknya butir tes,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total varians butir, 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varians total </w:t>
      </w:r>
    </w:p>
    <w:p>
      <w:pPr>
        <w:spacing w:before="286"/>
        <w:ind w:left="1204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r11 = Reliabilitas yang dicari; dinyatakan Reliebel jika :r11 &gt; rtabel</w:t>
      </w: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2"/>
        <w:gridCol w:w="787"/>
        <w:gridCol w:w="825"/>
        <w:gridCol w:w="788"/>
        <w:gridCol w:w="73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No.</w:t>
            </w: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cs="Times New Roman"/>
                <w:b/>
                <w:bCs/>
                <w:vertAlign w:val="baseline"/>
                <w:lang w:val="en-US"/>
              </w:rPr>
              <w:t>Dosen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Skala Likert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161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144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87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732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16.7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16.7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732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16.7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83.3</w:t>
            </w:r>
          </w:p>
        </w:tc>
      </w:tr>
    </w:tbl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  <w:bookmarkStart w:id="0" w:name="_GoBack"/>
      <w:r>
        <w:drawing>
          <wp:inline distT="0" distB="0" distL="114300" distR="114300">
            <wp:extent cx="6000750" cy="3493135"/>
            <wp:effectExtent l="0" t="0" r="0" b="1206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before="52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numPr>
          <w:ilvl w:val="0"/>
          <w:numId w:val="3"/>
        </w:numPr>
        <w:spacing w:before="52"/>
        <w:ind w:left="10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>TEMUAN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ind w:left="440" w:leftChars="200" w:firstLine="280" w:firstLineChars="0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Dalam monitoring pemahaman visi misi tujuan dan sasaran ini, ditemukan bahwa </w:t>
      </w:r>
      <w:r>
        <w:rPr>
          <w:rFonts w:hint="default" w:cs="Times New Roman"/>
          <w:b w:val="0"/>
          <w:bCs/>
          <w:sz w:val="24"/>
          <w:lang w:val="en-US"/>
        </w:rPr>
        <w:t xml:space="preserve">dosen </w:t>
      </w: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>sudah cukup</w:t>
      </w:r>
      <w:r>
        <w:rPr>
          <w:rFonts w:hint="default" w:cs="Times New Roman"/>
          <w:b w:val="0"/>
          <w:bCs/>
          <w:sz w:val="24"/>
          <w:lang w:val="en-US"/>
        </w:rPr>
        <w:t xml:space="preserve"> tahu vmts prodi, namun masih ditemukan dosen yang belum  hapal vmts prodi POR.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before="52" w:after="0" w:line="240" w:lineRule="auto"/>
        <w:ind w:left="100" w:leftChars="0" w:firstLine="0" w:firstLineChars="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 xml:space="preserve"> REKOMENDASI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/>
          <w:lang w:val="en-US"/>
        </w:rPr>
        <w:t>Membuat VMTS pada banner atau spanduk di titik-titik yang sering dilalui oleh dsosen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Membuat VMTS pada web Universitas Quality Berastagi 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Melakukan monitoring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 xml:space="preserve"> secara berkelanjutan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terhadap peningkatan pemahaman VMTS dari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>dosen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right="67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</w:p>
    <w:p>
      <w:pPr>
        <w:tabs>
          <w:tab w:val="left" w:pos="5772"/>
        </w:tabs>
        <w:spacing w:before="46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/>
    <w:p/>
    <w:sectPr>
      <w:pgSz w:w="11910" w:h="16850"/>
      <w:pgMar w:top="979" w:right="1022" w:bottom="1267" w:left="1339" w:header="0" w:footer="106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BF82"/>
    <w:multiLevelType w:val="multilevel"/>
    <w:tmpl w:val="0634BF82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948F70"/>
    <w:multiLevelType w:val="singleLevel"/>
    <w:tmpl w:val="26948F7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6FD1"/>
    <w:rsid w:val="21E912D9"/>
    <w:rsid w:val="54036FD1"/>
    <w:rsid w:val="6CA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2022-06-09T08:42:00Z</dcterms:created>
  <dc:creator>Acer</dc:creator>
  <cp:lastModifiedBy>Acer</cp:lastModifiedBy>
  <dcterms:modified xsi:type="dcterms:W3CDTF">2022-06-11T06:19:11Z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FA58C36CE4C44327BEFAE63869BABA4A</vt:lpwstr>
  </property>
</Properties>
</file>